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49" w:rsidRDefault="00AC7749" w:rsidP="00AC7749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Nasce la polis, la città-stato greca</w:t>
      </w:r>
    </w:p>
    <w:p w:rsidR="00AC7749" w:rsidRDefault="00AC7749" w:rsidP="00AC7749">
      <w:pPr>
        <w:jc w:val="both"/>
        <w:rPr>
          <w:b/>
          <w:sz w:val="28"/>
          <w:szCs w:val="28"/>
          <w:lang w:val="it-I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3048000" cy="1495425"/>
            <wp:effectExtent l="19050" t="0" r="0" b="0"/>
            <wp:docPr id="2" name="Immagine 1" descr="https://encrypted-tbn3.gstatic.com/images?q=tbn:ANd9GcQ0ROQBnlFAaFwZFeDcS74DOFykirU8ExKI8hWu5VgCYqP9uCRHLd1ixfq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0ROQBnlFAaFwZFeDcS74DOFykirU8ExKI8hWu5VgCYqP9uCRHLd1ixfq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49" w:rsidRPr="00A86C3C" w:rsidRDefault="00AC7749" w:rsidP="00AC7749">
      <w:pPr>
        <w:shd w:val="clear" w:color="auto" w:fill="FFFFFF"/>
        <w:spacing w:before="100" w:beforeAutospacing="1" w:after="100" w:afterAutospacing="1" w:line="348" w:lineRule="auto"/>
        <w:jc w:val="both"/>
        <w:rPr>
          <w:rFonts w:eastAsia="Times New Roman" w:cs="Times New Roman"/>
          <w:sz w:val="28"/>
          <w:szCs w:val="28"/>
          <w:lang w:val="it-IT" w:eastAsia="en-GB"/>
        </w:rPr>
      </w:pPr>
      <w:r w:rsidRPr="00A86C3C">
        <w:rPr>
          <w:rFonts w:eastAsia="Times New Roman" w:cs="Times New Roman"/>
          <w:sz w:val="28"/>
          <w:szCs w:val="28"/>
          <w:lang w:val="it-IT" w:eastAsia="en-GB"/>
        </w:rPr>
        <w:t>La nascita della polis è uno dei problemi più dibattuti dalla storiografia contemporanea. Gli storici attuali tendono a riconoscere già nei poem</w:t>
      </w:r>
      <w:r>
        <w:rPr>
          <w:rFonts w:eastAsia="Times New Roman" w:cs="Times New Roman"/>
          <w:sz w:val="28"/>
          <w:szCs w:val="28"/>
          <w:lang w:val="it-IT" w:eastAsia="en-GB"/>
        </w:rPr>
        <w:t>i omerici le prime tracce di un’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organizzazione di questo genere. Durante il periodo del Medioevo greco il potere dei sovrani era andato via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via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indebolendosi ed erano emersi i nobili che li affiancavano, gli </w:t>
      </w:r>
      <w:proofErr w:type="spellStart"/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áristoi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(i “migliori”), da cui il termine </w:t>
      </w: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aristocrazia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(“governo dei migliori”, che Platone e Aristotele identificheranno con i saggi, i sapienti). La città-Stato nacque dalla loro esigenza di trovare luoghi, diversi dal palazzo reale, dove riunirsi e prendere decisioni governative. Vennero scelti territori in posizioni vantaggiose per il commercio e facilmente difendibili in caso di invasioni. Questi nuovi nuclei urbani comprendevano una parte bassa dove risiedeva il popolo e una più elevata, l'</w:t>
      </w: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acropoli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>, sede della classe dirigente. Grande importanza aveva l'</w:t>
      </w: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agorà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>, la piazza dove si svolgeva il mercato e dove i cittadini si incontravano per trattare affari e per partecipare alle assemblee. Vennero inoltre costruiti templi, sede del culto, e tribunali.</w:t>
      </w:r>
    </w:p>
    <w:p w:rsidR="00AC7749" w:rsidRDefault="00AC7749" w:rsidP="00AC7749">
      <w:pPr>
        <w:shd w:val="clear" w:color="auto" w:fill="FFFFFF"/>
        <w:spacing w:before="100" w:beforeAutospacing="1" w:after="100" w:afterAutospacing="1" w:line="348" w:lineRule="auto"/>
        <w:jc w:val="both"/>
        <w:rPr>
          <w:rFonts w:eastAsia="Times New Roman" w:cs="Times New Roman"/>
          <w:sz w:val="28"/>
          <w:szCs w:val="28"/>
          <w:lang w:val="it-IT" w:eastAsia="en-GB"/>
        </w:rPr>
      </w:pP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La polis nella colonizzazione: la Magna Grecia.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</w:t>
      </w:r>
    </w:p>
    <w:p w:rsidR="00AC7749" w:rsidRDefault="00AC7749" w:rsidP="00AC7749">
      <w:pPr>
        <w:shd w:val="clear" w:color="auto" w:fill="FFFFFF"/>
        <w:spacing w:before="100" w:beforeAutospacing="1" w:after="100" w:afterAutospacing="1" w:line="348" w:lineRule="auto"/>
        <w:jc w:val="both"/>
        <w:rPr>
          <w:rFonts w:eastAsia="Times New Roman" w:cs="Times New Roman"/>
          <w:sz w:val="28"/>
          <w:szCs w:val="28"/>
          <w:lang w:val="it-IT" w:eastAsia="en-GB"/>
        </w:rPr>
      </w:pP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Un deciso incremento della popolazione complessiva originò contrasti sociali relativi al fabbisogno di terre, dando impulso, tra il 750 e il 650 a.C., alla nuova colonizzazione. Le </w:t>
      </w:r>
      <w:proofErr w:type="spellStart"/>
      <w:r w:rsidRPr="00A86C3C">
        <w:rPr>
          <w:rFonts w:eastAsia="Times New Roman" w:cs="Times New Roman"/>
          <w:i/>
          <w:sz w:val="28"/>
          <w:szCs w:val="28"/>
          <w:lang w:val="it-IT" w:eastAsia="en-GB"/>
        </w:rPr>
        <w:t>poleis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greche fondarono quindi una serie di insediamenti (</w:t>
      </w:r>
      <w:proofErr w:type="spellStart"/>
      <w:r w:rsidRPr="00A86C3C">
        <w:rPr>
          <w:rFonts w:eastAsia="Times New Roman" w:cs="Times New Roman"/>
          <w:i/>
          <w:iCs/>
          <w:sz w:val="28"/>
          <w:szCs w:val="28"/>
          <w:lang w:val="it-IT" w:eastAsia="en-GB"/>
        </w:rPr>
        <w:t>apoikìai</w:t>
      </w:r>
      <w:proofErr w:type="spellEnd"/>
      <w:r>
        <w:rPr>
          <w:rFonts w:eastAsia="Times New Roman" w:cs="Times New Roman"/>
          <w:i/>
          <w:iCs/>
          <w:sz w:val="28"/>
          <w:szCs w:val="28"/>
          <w:lang w:val="it-IT" w:eastAsia="en-GB"/>
        </w:rPr>
        <w:t xml:space="preserve">) 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sulle coste del Mediterraneo. Gli abitanti di Lesbo, della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Focide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e di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Megara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fondarono colonie sull'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Ellesponto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, in Asia Minore e sul Bosforo (Bisanzio). Gli abitanti di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Calcide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colonizzarono la costa meridionale della Macedonia che da 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lastRenderedPageBreak/>
        <w:t xml:space="preserve">allora si chiamò Penisola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Calcidica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e alcune città dell'Italia meridionale (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Cuma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, Napoli, Reggio) e della Sicilia (Messina, Milazzo, Catania). La popolazione di Corinto fondò colonie sulla costa Adriatica (Corfù,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Ambracia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ed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Epidamno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) e in Sicilia (Siracusa, Agrigento, Selinunte). I Milesi, gli abitanti della fiorente Mileto, fondarono diverse colonie tra cui Abido, sullo stretto dei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Dardanelli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,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Sìnope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e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Trapezunte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, sulla costa asiatica del Mar Nero, e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Nàucrati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in Egitto. Le colonie fondate in Italia vengono comunemente fatte rientrare nella denominazione di </w:t>
      </w: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Magna Grecia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. Il termine comparve per la prima volta in un passo di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Timeo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di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Tauromenio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>, storico greco vissuto in Sicilia nel sec. IV-III a.C., ma rimase piuttosto inusuale per le fonti antiche che di regola chiamavano “</w:t>
      </w:r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italioti</w:t>
      </w:r>
      <w:r w:rsidRPr="00A86C3C">
        <w:rPr>
          <w:rFonts w:eastAsia="Times New Roman" w:cs="Times New Roman"/>
          <w:sz w:val="28"/>
          <w:szCs w:val="28"/>
          <w:lang w:val="it-IT" w:eastAsia="en-GB"/>
        </w:rPr>
        <w:t>” i Greci d'Italia e “</w:t>
      </w:r>
      <w:proofErr w:type="spellStart"/>
      <w:r w:rsidRPr="00A86C3C">
        <w:rPr>
          <w:rFonts w:eastAsia="Times New Roman" w:cs="Times New Roman"/>
          <w:b/>
          <w:bCs/>
          <w:sz w:val="28"/>
          <w:szCs w:val="28"/>
          <w:lang w:val="it-IT" w:eastAsia="en-GB"/>
        </w:rPr>
        <w:t>sicelioti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>” quelli di Sicilia. Dai resti di ceramiche e altri materiali si è dedotto che i Greci frequentarono le coste italiane già in età micenea (secc. XVI-XI a.C.). Alla prima metà del sec. VIII a.C. risale l'insediamento sull'isola di Ischia che aprì la prima fase della colonizzazione greca d'Italia. Mentre le città di nuova fondazione originavano a loro volta nuovi insediamenti, le popolazioni indigene venivano cacciate o ridotte a forza-lavoro dipendente.</w:t>
      </w:r>
      <w:r w:rsidRPr="00A70F0E">
        <w:rPr>
          <w:lang w:val="it-IT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5657850" cy="3152775"/>
            <wp:effectExtent l="19050" t="0" r="0" b="0"/>
            <wp:docPr id="103" name="irc_mi" descr="http://www.sardolog.com/perso/cerne/images/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rdolog.com/perso/cerne/images/0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49" w:rsidRPr="00A86C3C" w:rsidRDefault="00AC7749" w:rsidP="00AC7749">
      <w:pPr>
        <w:shd w:val="clear" w:color="auto" w:fill="FFFFFF"/>
        <w:spacing w:before="100" w:beforeAutospacing="1" w:after="100" w:afterAutospacing="1" w:line="348" w:lineRule="auto"/>
        <w:jc w:val="both"/>
        <w:rPr>
          <w:rFonts w:eastAsia="Times New Roman" w:cs="Times New Roman"/>
          <w:sz w:val="28"/>
          <w:szCs w:val="28"/>
          <w:lang w:val="it-IT" w:eastAsia="en-GB"/>
        </w:rPr>
      </w:pPr>
    </w:p>
    <w:p w:rsidR="009F4EE9" w:rsidRDefault="00AC7749" w:rsidP="00AC7749">
      <w:pPr>
        <w:jc w:val="both"/>
        <w:rPr>
          <w:b/>
          <w:sz w:val="28"/>
          <w:szCs w:val="28"/>
          <w:lang w:val="it-IT"/>
        </w:rPr>
      </w:pPr>
      <w:r w:rsidRPr="009F4EE9">
        <w:rPr>
          <w:b/>
          <w:sz w:val="28"/>
          <w:szCs w:val="28"/>
          <w:lang w:val="it-IT"/>
        </w:rPr>
        <w:lastRenderedPageBreak/>
        <w:t xml:space="preserve">TEST 1ESTETISTA STORIA 16.03.2020 (II ORA, 9-10) </w:t>
      </w:r>
    </w:p>
    <w:p w:rsidR="00AC7749" w:rsidRPr="009F4EE9" w:rsidRDefault="00AC7749" w:rsidP="00AC7749">
      <w:pPr>
        <w:jc w:val="both"/>
        <w:rPr>
          <w:b/>
          <w:sz w:val="28"/>
          <w:szCs w:val="28"/>
          <w:lang w:val="it-IT"/>
        </w:rPr>
      </w:pPr>
      <w:r w:rsidRPr="009F4EE9">
        <w:rPr>
          <w:b/>
          <w:sz w:val="28"/>
          <w:szCs w:val="28"/>
          <w:lang w:val="it-IT"/>
        </w:rPr>
        <w:t>DOCENTE GIULIA MARIA CAPOCCIONI</w:t>
      </w:r>
    </w:p>
    <w:p w:rsidR="008212AB" w:rsidRDefault="009F4EE9" w:rsidP="009F4EE9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9F4EE9">
        <w:rPr>
          <w:sz w:val="28"/>
          <w:szCs w:val="28"/>
          <w:lang w:val="it-IT"/>
        </w:rPr>
        <w:t xml:space="preserve">Che </w:t>
      </w:r>
      <w:r>
        <w:rPr>
          <w:sz w:val="28"/>
          <w:szCs w:val="28"/>
          <w:lang w:val="it-IT"/>
        </w:rPr>
        <w:t>cosa si intende con il termine</w:t>
      </w:r>
      <w:r w:rsidRPr="009F4EE9">
        <w:rPr>
          <w:sz w:val="28"/>
          <w:szCs w:val="28"/>
          <w:lang w:val="it-IT"/>
        </w:rPr>
        <w:t xml:space="preserve"> “</w:t>
      </w:r>
      <w:r>
        <w:rPr>
          <w:sz w:val="28"/>
          <w:szCs w:val="28"/>
          <w:lang w:val="it-IT"/>
        </w:rPr>
        <w:t>aristocrazia”?</w:t>
      </w:r>
    </w:p>
    <w:p w:rsidR="009F4EE9" w:rsidRDefault="009F4EE9" w:rsidP="009F4EE9">
      <w:pPr>
        <w:pStyle w:val="Paragrafoelenc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EE9" w:rsidRDefault="009F4EE9" w:rsidP="009F4EE9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quali opere compaiono le prime tracce di polis?............................................</w:t>
      </w:r>
    </w:p>
    <w:p w:rsidR="009F4EE9" w:rsidRDefault="009F4EE9" w:rsidP="009F4EE9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Come si chiama la parte più alta della polis?</w:t>
      </w:r>
    </w:p>
    <w:p w:rsidR="009F4EE9" w:rsidRDefault="009F4EE9" w:rsidP="009F4EE9">
      <w:pPr>
        <w:pStyle w:val="Paragrafoelenco"/>
        <w:numPr>
          <w:ilvl w:val="0"/>
          <w:numId w:val="2"/>
        </w:num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Asty</w:t>
      </w:r>
      <w:proofErr w:type="spellEnd"/>
    </w:p>
    <w:p w:rsidR="009F4EE9" w:rsidRDefault="009F4EE9" w:rsidP="009F4EE9">
      <w:pPr>
        <w:pStyle w:val="Paragrafoelenc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Agora</w:t>
      </w:r>
    </w:p>
    <w:p w:rsidR="009F4EE9" w:rsidRDefault="009F4EE9" w:rsidP="009F4EE9">
      <w:pPr>
        <w:pStyle w:val="Paragrafoelenc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Acropoli</w:t>
      </w:r>
    </w:p>
    <w:p w:rsidR="009F4EE9" w:rsidRDefault="009F4EE9" w:rsidP="009F4EE9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quale parte della polis si svolgevano il mercato, le assemblee e i comizi?</w:t>
      </w:r>
    </w:p>
    <w:p w:rsidR="009F4EE9" w:rsidRDefault="009F4EE9" w:rsidP="009F4EE9">
      <w:pPr>
        <w:pStyle w:val="Paragrafoelenco"/>
        <w:numPr>
          <w:ilvl w:val="0"/>
          <w:numId w:val="3"/>
        </w:num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Asty</w:t>
      </w:r>
      <w:proofErr w:type="spellEnd"/>
    </w:p>
    <w:p w:rsidR="009F4EE9" w:rsidRDefault="009F4EE9" w:rsidP="009F4EE9">
      <w:pPr>
        <w:pStyle w:val="Paragrafoelenco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Agora</w:t>
      </w:r>
    </w:p>
    <w:p w:rsidR="009F4EE9" w:rsidRDefault="009F4EE9" w:rsidP="009F4EE9">
      <w:pPr>
        <w:pStyle w:val="Paragrafoelenco"/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Acropoli</w:t>
      </w:r>
    </w:p>
    <w:p w:rsidR="009F4EE9" w:rsidRDefault="00301FFF" w:rsidP="009F4EE9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Perche tra il 750 </w:t>
      </w:r>
      <w:proofErr w:type="spellStart"/>
      <w:r>
        <w:rPr>
          <w:sz w:val="28"/>
          <w:szCs w:val="28"/>
          <w:lang w:val="it-IT"/>
        </w:rPr>
        <w:t>a.C</w:t>
      </w:r>
      <w:proofErr w:type="spellEnd"/>
      <w:r>
        <w:rPr>
          <w:sz w:val="28"/>
          <w:szCs w:val="28"/>
          <w:lang w:val="it-IT"/>
        </w:rPr>
        <w:t xml:space="preserve"> e il 650 </w:t>
      </w:r>
      <w:proofErr w:type="spellStart"/>
      <w:r>
        <w:rPr>
          <w:sz w:val="28"/>
          <w:szCs w:val="28"/>
          <w:lang w:val="it-IT"/>
        </w:rPr>
        <w:t>a.C</w:t>
      </w:r>
      <w:proofErr w:type="spellEnd"/>
      <w:r>
        <w:rPr>
          <w:sz w:val="28"/>
          <w:szCs w:val="28"/>
          <w:lang w:val="it-IT"/>
        </w:rPr>
        <w:t xml:space="preserve"> i Greci ebbero la necessità di espandersi?</w:t>
      </w:r>
    </w:p>
    <w:p w:rsidR="00301FFF" w:rsidRDefault="00301FFF" w:rsidP="00301FFF">
      <w:pPr>
        <w:pStyle w:val="Paragrafoelenc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FFF" w:rsidRDefault="00301FFF" w:rsidP="00301FFF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Come vengono chiamate le colonie greche fondate in Italia? Che cosa significa?</w:t>
      </w:r>
    </w:p>
    <w:p w:rsidR="00301FFF" w:rsidRDefault="00301FFF" w:rsidP="00301FFF">
      <w:pPr>
        <w:pStyle w:val="Paragrafoelenc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FFF" w:rsidRDefault="00301FFF" w:rsidP="00301FFF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 fu il primo storico ad utilizzare tale espressione?</w:t>
      </w:r>
    </w:p>
    <w:p w:rsidR="00301FFF" w:rsidRDefault="00301FFF" w:rsidP="00301FFF">
      <w:pPr>
        <w:pStyle w:val="Paragrafoelenco"/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Tucidide</w:t>
      </w:r>
    </w:p>
    <w:p w:rsidR="00301FFF" w:rsidRDefault="00301FFF" w:rsidP="00301FFF">
      <w:pPr>
        <w:pStyle w:val="Paragrafoelenco"/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Cicerone</w:t>
      </w:r>
    </w:p>
    <w:p w:rsidR="00301FFF" w:rsidRPr="00301FFF" w:rsidRDefault="00301FFF" w:rsidP="00301FFF">
      <w:pPr>
        <w:pStyle w:val="Paragrafoelenco"/>
        <w:numPr>
          <w:ilvl w:val="0"/>
          <w:numId w:val="4"/>
        </w:numPr>
        <w:rPr>
          <w:sz w:val="28"/>
          <w:szCs w:val="28"/>
          <w:lang w:val="it-IT"/>
        </w:rPr>
      </w:pP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Timeo</w:t>
      </w:r>
      <w:proofErr w:type="spellEnd"/>
      <w:r w:rsidRPr="00A86C3C">
        <w:rPr>
          <w:rFonts w:eastAsia="Times New Roman" w:cs="Times New Roman"/>
          <w:sz w:val="28"/>
          <w:szCs w:val="28"/>
          <w:lang w:val="it-IT" w:eastAsia="en-GB"/>
        </w:rPr>
        <w:t xml:space="preserve"> di </w:t>
      </w:r>
      <w:proofErr w:type="spellStart"/>
      <w:r w:rsidRPr="00A86C3C">
        <w:rPr>
          <w:rFonts w:eastAsia="Times New Roman" w:cs="Times New Roman"/>
          <w:sz w:val="28"/>
          <w:szCs w:val="28"/>
          <w:lang w:val="it-IT" w:eastAsia="en-GB"/>
        </w:rPr>
        <w:t>Tauromenio</w:t>
      </w:r>
      <w:proofErr w:type="spellEnd"/>
    </w:p>
    <w:p w:rsidR="00301FFF" w:rsidRDefault="00301FFF" w:rsidP="00301FFF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Quale è la regione italiana che più risentì della colonizzazione greca?</w:t>
      </w:r>
    </w:p>
    <w:p w:rsidR="00301FFF" w:rsidRDefault="00301FFF" w:rsidP="00301FFF">
      <w:pPr>
        <w:pStyle w:val="Paragrafoelenco"/>
        <w:numPr>
          <w:ilvl w:val="0"/>
          <w:numId w:val="5"/>
        </w:num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………………………………</w:t>
      </w:r>
      <w:proofErr w:type="spellEnd"/>
      <w:r>
        <w:rPr>
          <w:sz w:val="28"/>
          <w:szCs w:val="28"/>
          <w:lang w:val="it-IT"/>
        </w:rPr>
        <w:t>.</w:t>
      </w:r>
    </w:p>
    <w:p w:rsidR="00301FFF" w:rsidRPr="00301FFF" w:rsidRDefault="00301FFF" w:rsidP="00301FFF">
      <w:pPr>
        <w:pStyle w:val="Paragrafoelenco"/>
        <w:ind w:left="1440"/>
        <w:rPr>
          <w:sz w:val="28"/>
          <w:szCs w:val="28"/>
          <w:lang w:val="it-IT"/>
        </w:rPr>
      </w:pPr>
    </w:p>
    <w:sectPr w:rsidR="00301FFF" w:rsidRPr="00301FFF" w:rsidSect="00821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D69"/>
    <w:multiLevelType w:val="hybridMultilevel"/>
    <w:tmpl w:val="197052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06964"/>
    <w:multiLevelType w:val="hybridMultilevel"/>
    <w:tmpl w:val="F2DCA7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E355D"/>
    <w:multiLevelType w:val="hybridMultilevel"/>
    <w:tmpl w:val="0408EC7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C3741B"/>
    <w:multiLevelType w:val="hybridMultilevel"/>
    <w:tmpl w:val="E958622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327494"/>
    <w:multiLevelType w:val="hybridMultilevel"/>
    <w:tmpl w:val="9F0AF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7749"/>
    <w:rsid w:val="00301FFF"/>
    <w:rsid w:val="008212AB"/>
    <w:rsid w:val="009F4EE9"/>
    <w:rsid w:val="00A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7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uact=8&amp;ved=0CAcQjRw&amp;url=http://www.sardolog.com/perso/cerne/index.htm&amp;ei=CjTSVPXBCMzxat64gJAC&amp;bvm=bv.85076809,d.d2s&amp;psig=AFQjCNHy0LakLZHgHJdx51o_hmwiE5inEw&amp;ust=1423148395019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t/search?biw=1280&amp;bih=686&amp;tbm=isch&amp;q=acropoli+greca&amp;revid=1946313408&amp;sa=X&amp;ei=ACrSVOuQM47baqGggYgB&amp;ved=0CCoQ1QIo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2020-03-15T13:09:00Z</dcterms:created>
  <dcterms:modified xsi:type="dcterms:W3CDTF">2020-03-15T13:09:00Z</dcterms:modified>
</cp:coreProperties>
</file>