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4E" w:rsidRDefault="00C86117">
      <w:r>
        <w:t>Test 2</w:t>
      </w:r>
    </w:p>
    <w:p w:rsidR="00C86117" w:rsidRDefault="00C86117"/>
    <w:p w:rsidR="00C86117" w:rsidRDefault="00C86117">
      <w:r>
        <w:t>1 - La moneta unica denominata Euro entra in circolazione in quale anno?</w:t>
      </w:r>
    </w:p>
    <w:p w:rsidR="00C86117" w:rsidRDefault="00C86117" w:rsidP="00C86117">
      <w:pPr>
        <w:pStyle w:val="Paragrafoelenco"/>
        <w:numPr>
          <w:ilvl w:val="0"/>
          <w:numId w:val="1"/>
        </w:numPr>
      </w:pPr>
      <w:r>
        <w:t>2005</w:t>
      </w:r>
    </w:p>
    <w:p w:rsidR="00C86117" w:rsidRDefault="00C86117" w:rsidP="00C86117">
      <w:pPr>
        <w:pStyle w:val="Paragrafoelenco"/>
        <w:numPr>
          <w:ilvl w:val="0"/>
          <w:numId w:val="1"/>
        </w:numPr>
      </w:pPr>
      <w:r>
        <w:t>2000</w:t>
      </w:r>
    </w:p>
    <w:p w:rsidR="00C86117" w:rsidRDefault="00C86117" w:rsidP="00C86117">
      <w:pPr>
        <w:pStyle w:val="Paragrafoelenco"/>
        <w:numPr>
          <w:ilvl w:val="0"/>
          <w:numId w:val="1"/>
        </w:numPr>
      </w:pPr>
      <w:r>
        <w:t>2002</w:t>
      </w:r>
    </w:p>
    <w:p w:rsidR="00C86117" w:rsidRDefault="00C86117"/>
    <w:p w:rsidR="00C86117" w:rsidRDefault="00C86117">
      <w:proofErr w:type="gramStart"/>
      <w:r>
        <w:t>2  -</w:t>
      </w:r>
      <w:proofErr w:type="gramEnd"/>
      <w:r>
        <w:t xml:space="preserve"> Uno dei principi dell’Unione Europea è quello di:</w:t>
      </w:r>
    </w:p>
    <w:p w:rsidR="00C86117" w:rsidRDefault="00C86117" w:rsidP="00C86117">
      <w:pPr>
        <w:pStyle w:val="Paragrafoelenco"/>
        <w:numPr>
          <w:ilvl w:val="0"/>
          <w:numId w:val="2"/>
        </w:numPr>
      </w:pPr>
      <w:r>
        <w:t>promuovere l’uguaglianza</w:t>
      </w:r>
    </w:p>
    <w:p w:rsidR="00C86117" w:rsidRDefault="00C86117" w:rsidP="00C86117">
      <w:pPr>
        <w:pStyle w:val="Paragrafoelenco"/>
        <w:numPr>
          <w:ilvl w:val="0"/>
          <w:numId w:val="2"/>
        </w:numPr>
      </w:pPr>
      <w:r>
        <w:t>promuovere il circolo economico</w:t>
      </w:r>
    </w:p>
    <w:p w:rsidR="00C86117" w:rsidRDefault="00C86117" w:rsidP="00C86117">
      <w:pPr>
        <w:pStyle w:val="Paragrafoelenco"/>
        <w:numPr>
          <w:ilvl w:val="0"/>
          <w:numId w:val="2"/>
        </w:numPr>
      </w:pPr>
      <w:r>
        <w:t>promuovere la superiorità razziale</w:t>
      </w:r>
    </w:p>
    <w:p w:rsidR="00C86117" w:rsidRDefault="00C86117"/>
    <w:p w:rsidR="00C86117" w:rsidRDefault="00C86117">
      <w:r>
        <w:t>3 - Dal punto di vista energetico l’unione europea:</w:t>
      </w:r>
    </w:p>
    <w:p w:rsidR="00C86117" w:rsidRDefault="00C86117" w:rsidP="00C86117">
      <w:pPr>
        <w:pStyle w:val="Paragrafoelenco"/>
        <w:numPr>
          <w:ilvl w:val="0"/>
          <w:numId w:val="3"/>
        </w:numPr>
      </w:pPr>
      <w:r>
        <w:t>è autosufficiente</w:t>
      </w:r>
    </w:p>
    <w:p w:rsidR="00C86117" w:rsidRDefault="00C86117" w:rsidP="00C86117">
      <w:pPr>
        <w:pStyle w:val="Paragrafoelenco"/>
        <w:numPr>
          <w:ilvl w:val="0"/>
          <w:numId w:val="3"/>
        </w:numPr>
      </w:pPr>
      <w:r>
        <w:t>deve importare il 50% da paesi extraeuropei</w:t>
      </w:r>
    </w:p>
    <w:p w:rsidR="00C86117" w:rsidRDefault="00C86117" w:rsidP="00C86117">
      <w:pPr>
        <w:pStyle w:val="Paragrafoelenco"/>
        <w:numPr>
          <w:ilvl w:val="0"/>
          <w:numId w:val="3"/>
        </w:numPr>
      </w:pPr>
      <w:r>
        <w:t xml:space="preserve">deve importare il </w:t>
      </w:r>
      <w:r>
        <w:t>7</w:t>
      </w:r>
      <w:r>
        <w:t>0% da paesi extraeuropei</w:t>
      </w:r>
    </w:p>
    <w:p w:rsidR="00C86117" w:rsidRDefault="00C86117" w:rsidP="00C86117"/>
    <w:p w:rsidR="00C86117" w:rsidRDefault="00C86117" w:rsidP="00C86117">
      <w:r>
        <w:t>4 - Con il trattato di Schengen cosa si stabiliva?</w:t>
      </w:r>
    </w:p>
    <w:p w:rsidR="00C86117" w:rsidRDefault="00C86117" w:rsidP="00C86117">
      <w:pPr>
        <w:pStyle w:val="Paragrafoelenco"/>
        <w:numPr>
          <w:ilvl w:val="0"/>
          <w:numId w:val="4"/>
        </w:numPr>
      </w:pPr>
      <w:bookmarkStart w:id="0" w:name="_GoBack"/>
      <w:r>
        <w:t>La libera circolazione degli stranieri sul territorio</w:t>
      </w:r>
    </w:p>
    <w:p w:rsidR="00C86117" w:rsidRDefault="00C86117" w:rsidP="00C86117">
      <w:pPr>
        <w:pStyle w:val="Paragrafoelenco"/>
        <w:numPr>
          <w:ilvl w:val="0"/>
          <w:numId w:val="4"/>
        </w:numPr>
      </w:pPr>
      <w:r>
        <w:t>L’abolizione dei dazi doganali per le merci americane</w:t>
      </w:r>
    </w:p>
    <w:p w:rsidR="00C86117" w:rsidRDefault="00C86117" w:rsidP="00C86117">
      <w:pPr>
        <w:pStyle w:val="Paragrafoelenco"/>
        <w:numPr>
          <w:ilvl w:val="0"/>
          <w:numId w:val="4"/>
        </w:numPr>
      </w:pPr>
      <w:r>
        <w:t xml:space="preserve">La libera </w:t>
      </w:r>
      <w:bookmarkEnd w:id="0"/>
      <w:r>
        <w:t>circolazione delle merci, delle persone e l’abolizione dei dazi doganali ma solo all’interno della UE</w:t>
      </w:r>
    </w:p>
    <w:p w:rsidR="00C86117" w:rsidRDefault="00C86117"/>
    <w:sectPr w:rsidR="00C86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5F4E"/>
    <w:multiLevelType w:val="hybridMultilevel"/>
    <w:tmpl w:val="01DEFC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57A"/>
    <w:multiLevelType w:val="hybridMultilevel"/>
    <w:tmpl w:val="750489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15EC"/>
    <w:multiLevelType w:val="hybridMultilevel"/>
    <w:tmpl w:val="710409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61C28"/>
    <w:multiLevelType w:val="hybridMultilevel"/>
    <w:tmpl w:val="B6683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E"/>
    <w:rsid w:val="00375D6E"/>
    <w:rsid w:val="00B3394E"/>
    <w:rsid w:val="00C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CC18"/>
  <w15:chartTrackingRefBased/>
  <w15:docId w15:val="{C9D4026E-14E6-41E6-B1A5-EC2F401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2020-03-30T10:36:00Z</dcterms:created>
  <dcterms:modified xsi:type="dcterms:W3CDTF">2020-03-30T10:44:00Z</dcterms:modified>
</cp:coreProperties>
</file>