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CB5" w:rsidRDefault="00F2643D">
      <w:r>
        <w:t>Test 6</w:t>
      </w:r>
    </w:p>
    <w:p w:rsidR="00F2643D" w:rsidRDefault="00F2643D"/>
    <w:p w:rsidR="00F2643D" w:rsidRDefault="00F2643D">
      <w:r>
        <w:t xml:space="preserve">I risultati dei test vanno spediti al seguente indirizzo </w:t>
      </w:r>
      <w:hyperlink r:id="rId5" w:history="1">
        <w:r>
          <w:rPr>
            <w:rStyle w:val="Collegamentoipertestuale"/>
          </w:rPr>
          <w:t>cerasalaura@inwind.it</w:t>
        </w:r>
      </w:hyperlink>
    </w:p>
    <w:p w:rsidR="00F2643D" w:rsidRDefault="00F2643D"/>
    <w:p w:rsidR="00F2643D" w:rsidRDefault="00F2643D">
      <w:r>
        <w:t>1 – Da chi dipende la Banca centrale Europea (BCE)</w:t>
      </w:r>
    </w:p>
    <w:p w:rsidR="00F2643D" w:rsidRDefault="00F2643D" w:rsidP="00F2643D">
      <w:pPr>
        <w:pStyle w:val="Paragrafoelenco"/>
        <w:numPr>
          <w:ilvl w:val="0"/>
          <w:numId w:val="1"/>
        </w:numPr>
      </w:pPr>
      <w:r>
        <w:t>Dal Parlamento Europeo</w:t>
      </w:r>
    </w:p>
    <w:p w:rsidR="00F2643D" w:rsidRDefault="00F2643D" w:rsidP="00F2643D">
      <w:pPr>
        <w:pStyle w:val="Paragrafoelenco"/>
        <w:numPr>
          <w:ilvl w:val="0"/>
          <w:numId w:val="1"/>
        </w:numPr>
      </w:pPr>
      <w:r>
        <w:t>Dal Consiglio Europeo</w:t>
      </w:r>
    </w:p>
    <w:p w:rsidR="00F2643D" w:rsidRDefault="00F2643D" w:rsidP="00F2643D">
      <w:pPr>
        <w:pStyle w:val="Paragrafoelenco"/>
        <w:numPr>
          <w:ilvl w:val="0"/>
          <w:numId w:val="1"/>
        </w:numPr>
      </w:pPr>
      <w:r>
        <w:t>Da nessuno, è completamente indipendente</w:t>
      </w:r>
    </w:p>
    <w:p w:rsidR="00F2643D" w:rsidRDefault="00F2643D" w:rsidP="00F2643D"/>
    <w:p w:rsidR="00F2643D" w:rsidRDefault="00F2643D">
      <w:r>
        <w:t>2 – Uno degli scopi della BCE è quello di:</w:t>
      </w:r>
    </w:p>
    <w:p w:rsidR="00F2643D" w:rsidRDefault="00F2643D" w:rsidP="00F2643D">
      <w:pPr>
        <w:pStyle w:val="Paragrafoelenco"/>
        <w:numPr>
          <w:ilvl w:val="0"/>
          <w:numId w:val="2"/>
        </w:numPr>
      </w:pPr>
      <w:r>
        <w:t>monitorare gli acquisti delle famiglie</w:t>
      </w:r>
    </w:p>
    <w:p w:rsidR="00F2643D" w:rsidRDefault="00F2643D" w:rsidP="00F2643D">
      <w:pPr>
        <w:pStyle w:val="Paragrafoelenco"/>
        <w:numPr>
          <w:ilvl w:val="0"/>
          <w:numId w:val="2"/>
        </w:numPr>
      </w:pPr>
      <w:r>
        <w:t>mantenere il tasso di inflazione sempre sotto il 2%</w:t>
      </w:r>
    </w:p>
    <w:p w:rsidR="00F2643D" w:rsidRDefault="00F2643D" w:rsidP="00F2643D">
      <w:pPr>
        <w:pStyle w:val="Paragrafoelenco"/>
        <w:numPr>
          <w:ilvl w:val="0"/>
          <w:numId w:val="2"/>
        </w:numPr>
      </w:pPr>
      <w:r>
        <w:t xml:space="preserve">Controllare i depositi di denaro nelle banche </w:t>
      </w:r>
    </w:p>
    <w:p w:rsidR="00F2643D" w:rsidRDefault="00F2643D" w:rsidP="00F2643D"/>
    <w:p w:rsidR="00F2643D" w:rsidRDefault="00F2643D">
      <w:r>
        <w:t>3 – Controllare l’inflazione significa:</w:t>
      </w:r>
    </w:p>
    <w:p w:rsidR="00F2643D" w:rsidRDefault="00F2643D" w:rsidP="00F2643D">
      <w:pPr>
        <w:pStyle w:val="Paragrafoelenco"/>
        <w:numPr>
          <w:ilvl w:val="0"/>
          <w:numId w:val="3"/>
        </w:numPr>
      </w:pPr>
      <w:r>
        <w:t>Controllale che il livello dei prezzi di mercato delle merci rimangano abbastanza costante</w:t>
      </w:r>
    </w:p>
    <w:p w:rsidR="00F2643D" w:rsidRDefault="00F2643D" w:rsidP="00F2643D">
      <w:pPr>
        <w:pStyle w:val="Paragrafoelenco"/>
        <w:numPr>
          <w:ilvl w:val="0"/>
          <w:numId w:val="3"/>
        </w:numPr>
      </w:pPr>
      <w:r>
        <w:t>Controllare che i tassi di interesse delle banche crescano in modo proporzionale</w:t>
      </w:r>
    </w:p>
    <w:p w:rsidR="00F2643D" w:rsidRDefault="00F2643D" w:rsidP="00F2643D">
      <w:pPr>
        <w:pStyle w:val="Paragrafoelenco"/>
        <w:numPr>
          <w:ilvl w:val="0"/>
          <w:numId w:val="3"/>
        </w:numPr>
      </w:pPr>
      <w:r>
        <w:t>Mantenere un certo quantitativo di moneta in circolazione</w:t>
      </w:r>
    </w:p>
    <w:p w:rsidR="00F2643D" w:rsidRDefault="00F2643D" w:rsidP="00F2643D"/>
    <w:p w:rsidR="00F2643D" w:rsidRDefault="00F2643D">
      <w:r>
        <w:t>4 – L’attività principale della BCE è quindi quella di occuparsi di:</w:t>
      </w:r>
    </w:p>
    <w:p w:rsidR="00F2643D" w:rsidRDefault="00F2643D" w:rsidP="00C21D06">
      <w:pPr>
        <w:pStyle w:val="Paragrafoelenco"/>
        <w:numPr>
          <w:ilvl w:val="0"/>
          <w:numId w:val="4"/>
        </w:numPr>
      </w:pPr>
      <w:r>
        <w:t xml:space="preserve">politica </w:t>
      </w:r>
      <w:r w:rsidR="00C21D06">
        <w:t>fiscale</w:t>
      </w:r>
    </w:p>
    <w:p w:rsidR="00C21D06" w:rsidRDefault="00C21D06" w:rsidP="00C21D06">
      <w:pPr>
        <w:pStyle w:val="Paragrafoelenco"/>
        <w:numPr>
          <w:ilvl w:val="0"/>
          <w:numId w:val="4"/>
        </w:numPr>
      </w:pPr>
      <w:r>
        <w:t>politica sociale</w:t>
      </w:r>
    </w:p>
    <w:p w:rsidR="00C21D06" w:rsidRDefault="00C21D06" w:rsidP="00C21D06">
      <w:pPr>
        <w:pStyle w:val="Paragrafoelenco"/>
        <w:numPr>
          <w:ilvl w:val="0"/>
          <w:numId w:val="4"/>
        </w:numPr>
      </w:pPr>
      <w:r>
        <w:t>politica monetaria</w:t>
      </w:r>
    </w:p>
    <w:p w:rsidR="00C21D06" w:rsidRDefault="00C21D06" w:rsidP="00C21D06"/>
    <w:p w:rsidR="00F2643D" w:rsidRDefault="00F2643D">
      <w:bookmarkStart w:id="0" w:name="_GoBack"/>
      <w:bookmarkEnd w:id="0"/>
    </w:p>
    <w:sectPr w:rsidR="00F264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10E44"/>
    <w:multiLevelType w:val="hybridMultilevel"/>
    <w:tmpl w:val="F23232C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45C0B"/>
    <w:multiLevelType w:val="hybridMultilevel"/>
    <w:tmpl w:val="AC5A72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67E32"/>
    <w:multiLevelType w:val="hybridMultilevel"/>
    <w:tmpl w:val="0AA01F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911F9"/>
    <w:multiLevelType w:val="hybridMultilevel"/>
    <w:tmpl w:val="59F2079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87C"/>
    <w:rsid w:val="00233CB5"/>
    <w:rsid w:val="00B4687C"/>
    <w:rsid w:val="00C21D06"/>
    <w:rsid w:val="00F2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4C74C"/>
  <w15:chartTrackingRefBased/>
  <w15:docId w15:val="{84B1C31E-EB0F-4930-B617-A6C25B3E9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2643D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26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rasalaura@inwind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2020-04-02T08:04:00Z</dcterms:created>
  <dcterms:modified xsi:type="dcterms:W3CDTF">2020-04-02T08:18:00Z</dcterms:modified>
</cp:coreProperties>
</file>