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EE" w:rsidRPr="006E33EE" w:rsidRDefault="006E33EE">
      <w:pPr>
        <w:rPr>
          <w:rFonts w:ascii="Georgia" w:hAnsi="Georgia"/>
          <w:b/>
          <w:color w:val="FF0000"/>
          <w:sz w:val="28"/>
          <w:szCs w:val="28"/>
        </w:rPr>
      </w:pPr>
      <w:bookmarkStart w:id="0" w:name="_GoBack"/>
      <w:bookmarkEnd w:id="0"/>
    </w:p>
    <w:p w:rsidR="00912D15" w:rsidRPr="006E33EE" w:rsidRDefault="009F0897">
      <w:pPr>
        <w:rPr>
          <w:rFonts w:ascii="Georgia" w:hAnsi="Georgia"/>
          <w:b/>
          <w:color w:val="FF0000"/>
          <w:sz w:val="28"/>
          <w:szCs w:val="28"/>
        </w:rPr>
      </w:pPr>
      <w:r w:rsidRPr="006E33EE">
        <w:rPr>
          <w:rFonts w:ascii="Georgia" w:hAnsi="Georgia"/>
          <w:b/>
          <w:color w:val="FF0000"/>
          <w:sz w:val="28"/>
          <w:szCs w:val="28"/>
        </w:rPr>
        <w:t>Romanticismo – Alessandro Manzoni</w:t>
      </w:r>
    </w:p>
    <w:p w:rsidR="009F0897" w:rsidRPr="006E33EE" w:rsidRDefault="009F0897">
      <w:pPr>
        <w:rPr>
          <w:rFonts w:ascii="Georgia" w:hAnsi="Georgia"/>
          <w:b/>
          <w:color w:val="FF0000"/>
          <w:sz w:val="28"/>
          <w:szCs w:val="28"/>
        </w:rPr>
      </w:pPr>
    </w:p>
    <w:p w:rsidR="005B7E3B" w:rsidRPr="006E33EE" w:rsidRDefault="005B7E3B" w:rsidP="009F0897">
      <w:pPr>
        <w:pStyle w:val="NormaleWeb"/>
        <w:shd w:val="clear" w:color="auto" w:fill="FFFFFF"/>
        <w:spacing w:before="120" w:beforeAutospacing="0" w:after="120" w:afterAutospacing="0"/>
        <w:rPr>
          <w:rFonts w:ascii="Georgia" w:hAnsi="Georgia" w:cs="Arial"/>
          <w:color w:val="FF0000"/>
          <w:sz w:val="28"/>
          <w:szCs w:val="28"/>
        </w:rPr>
      </w:pPr>
      <w:r w:rsidRPr="006E33EE">
        <w:rPr>
          <w:rFonts w:ascii="Georgia" w:hAnsi="Georgia"/>
          <w:color w:val="FF0000"/>
          <w:sz w:val="28"/>
          <w:szCs w:val="28"/>
        </w:rPr>
        <w:t>Questo movimento culturale artistico e letterario, nato tra la fine del ‘700  e l’inizio dell’800 in Germania può essere considerato l</w:t>
      </w:r>
      <w:r w:rsidR="009F0897" w:rsidRPr="006E33EE">
        <w:rPr>
          <w:rFonts w:ascii="Georgia" w:hAnsi="Georgia"/>
          <w:color w:val="FF0000"/>
          <w:sz w:val="28"/>
          <w:szCs w:val="28"/>
        </w:rPr>
        <w:t xml:space="preserve">’opposto </w:t>
      </w:r>
      <w:r w:rsidRPr="006E33EE">
        <w:rPr>
          <w:rFonts w:ascii="Georgia" w:hAnsi="Georgia"/>
          <w:color w:val="FF0000"/>
          <w:sz w:val="28"/>
          <w:szCs w:val="28"/>
        </w:rPr>
        <w:t>dell’</w:t>
      </w:r>
      <w:r w:rsidR="00F25840" w:rsidRPr="006E33EE">
        <w:rPr>
          <w:rFonts w:ascii="Georgia" w:hAnsi="Georgia"/>
          <w:b/>
          <w:color w:val="FF0000"/>
          <w:sz w:val="28"/>
          <w:szCs w:val="28"/>
        </w:rPr>
        <w:t>I</w:t>
      </w:r>
      <w:r w:rsidRPr="006E33EE">
        <w:rPr>
          <w:rFonts w:ascii="Georgia" w:hAnsi="Georgia"/>
          <w:b/>
          <w:color w:val="FF0000"/>
          <w:sz w:val="28"/>
          <w:szCs w:val="28"/>
        </w:rPr>
        <w:t>lluminismo</w:t>
      </w:r>
      <w:r w:rsidR="009F0897" w:rsidRPr="006E33EE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9F0897" w:rsidRPr="006E33EE">
        <w:rPr>
          <w:rFonts w:ascii="Georgia" w:hAnsi="Georgia"/>
          <w:color w:val="FF0000"/>
          <w:sz w:val="28"/>
          <w:szCs w:val="28"/>
        </w:rPr>
        <w:t>(</w:t>
      </w:r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>movimento </w:t>
      </w:r>
      <w:hyperlink r:id="rId6" w:tooltip="Politica" w:history="1">
        <w:r w:rsidR="009F0897" w:rsidRPr="006E33EE">
          <w:rPr>
            <w:rStyle w:val="Collegamentoipertestuale"/>
            <w:rFonts w:ascii="Georgia" w:hAnsi="Georgia" w:cs="Arial"/>
            <w:i/>
            <w:color w:val="FF0000"/>
            <w:sz w:val="28"/>
            <w:szCs w:val="28"/>
          </w:rPr>
          <w:t>politico</w:t>
        </w:r>
      </w:hyperlink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>,</w:t>
      </w:r>
      <w:r w:rsidR="00F25840" w:rsidRPr="006E33EE">
        <w:rPr>
          <w:rFonts w:ascii="Georgia" w:hAnsi="Georgia" w:cs="Arial"/>
          <w:i/>
          <w:color w:val="FF0000"/>
          <w:sz w:val="28"/>
          <w:szCs w:val="28"/>
        </w:rPr>
        <w:t xml:space="preserve"> </w:t>
      </w:r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>sociale, </w:t>
      </w:r>
      <w:hyperlink r:id="rId7" w:tooltip="Cultura" w:history="1">
        <w:r w:rsidR="009F0897" w:rsidRPr="006E33EE">
          <w:rPr>
            <w:rStyle w:val="Collegamentoipertestuale"/>
            <w:rFonts w:ascii="Georgia" w:hAnsi="Georgia" w:cs="Arial"/>
            <w:i/>
            <w:color w:val="FF0000"/>
            <w:sz w:val="28"/>
            <w:szCs w:val="28"/>
          </w:rPr>
          <w:t>culturale</w:t>
        </w:r>
      </w:hyperlink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> e </w:t>
      </w:r>
      <w:hyperlink r:id="rId8" w:tooltip="Filosofia" w:history="1">
        <w:r w:rsidR="009F0897" w:rsidRPr="006E33EE">
          <w:rPr>
            <w:rStyle w:val="Collegamentoipertestuale"/>
            <w:rFonts w:ascii="Georgia" w:hAnsi="Georgia" w:cs="Arial"/>
            <w:i/>
            <w:color w:val="FF0000"/>
            <w:sz w:val="28"/>
            <w:szCs w:val="28"/>
          </w:rPr>
          <w:t>filosofico</w:t>
        </w:r>
      </w:hyperlink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 xml:space="preserve"> sviluppatosi </w:t>
      </w:r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>intorno al </w:t>
      </w:r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 xml:space="preserve"> </w:t>
      </w:r>
      <w:hyperlink r:id="rId9" w:tooltip="XVIII secolo" w:history="1">
        <w:r w:rsidR="009F0897" w:rsidRPr="006E33EE">
          <w:rPr>
            <w:rStyle w:val="Collegamentoipertestuale"/>
            <w:rFonts w:ascii="Georgia" w:hAnsi="Georgia" w:cs="Arial"/>
            <w:i/>
            <w:color w:val="FF0000"/>
            <w:sz w:val="28"/>
            <w:szCs w:val="28"/>
          </w:rPr>
          <w:t>XVIII secolo</w:t>
        </w:r>
      </w:hyperlink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> in </w:t>
      </w:r>
      <w:hyperlink r:id="rId10" w:tooltip="Europa" w:history="1">
        <w:r w:rsidR="009F0897" w:rsidRPr="006E33EE">
          <w:rPr>
            <w:rStyle w:val="Collegamentoipertestuale"/>
            <w:rFonts w:ascii="Georgia" w:hAnsi="Georgia" w:cs="Arial"/>
            <w:i/>
            <w:color w:val="FF0000"/>
            <w:sz w:val="28"/>
            <w:szCs w:val="28"/>
          </w:rPr>
          <w:t>Europa</w:t>
        </w:r>
      </w:hyperlink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>. Il termine "illuminismo" è passato a significare genericamente qualunque forma di pensiero che voglia "illuminare" la mente degli uomini, ottenebrata dall'</w:t>
      </w:r>
      <w:hyperlink r:id="rId11" w:tooltip="Ignoranza" w:history="1">
        <w:r w:rsidR="009F0897" w:rsidRPr="006E33EE">
          <w:rPr>
            <w:rStyle w:val="Collegamentoipertestuale"/>
            <w:rFonts w:ascii="Georgia" w:hAnsi="Georgia" w:cs="Arial"/>
            <w:i/>
            <w:color w:val="FF0000"/>
            <w:sz w:val="28"/>
            <w:szCs w:val="28"/>
          </w:rPr>
          <w:t>ignoranza</w:t>
        </w:r>
      </w:hyperlink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> e dalla </w:t>
      </w:r>
      <w:hyperlink r:id="rId12" w:tooltip="Superstizione" w:history="1">
        <w:r w:rsidR="009F0897" w:rsidRPr="006E33EE">
          <w:rPr>
            <w:rStyle w:val="Collegamentoipertestuale"/>
            <w:rFonts w:ascii="Georgia" w:hAnsi="Georgia" w:cs="Arial"/>
            <w:i/>
            <w:color w:val="FF0000"/>
            <w:sz w:val="28"/>
            <w:szCs w:val="28"/>
          </w:rPr>
          <w:t>superstizione</w:t>
        </w:r>
      </w:hyperlink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>, servendosi della </w:t>
      </w:r>
      <w:hyperlink r:id="rId13" w:tooltip="Critica" w:history="1">
        <w:r w:rsidR="009F0897" w:rsidRPr="006E33EE">
          <w:rPr>
            <w:rStyle w:val="Collegamentoipertestuale"/>
            <w:rFonts w:ascii="Georgia" w:hAnsi="Georgia" w:cs="Arial"/>
            <w:i/>
            <w:color w:val="FF0000"/>
            <w:sz w:val="28"/>
            <w:szCs w:val="28"/>
          </w:rPr>
          <w:t>critica</w:t>
        </w:r>
      </w:hyperlink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>, della </w:t>
      </w:r>
      <w:hyperlink r:id="rId14" w:tooltip="Ragione" w:history="1">
        <w:r w:rsidR="009F0897" w:rsidRPr="006E33EE">
          <w:rPr>
            <w:rStyle w:val="Collegamentoipertestuale"/>
            <w:rFonts w:ascii="Georgia" w:hAnsi="Georgia" w:cs="Arial"/>
            <w:i/>
            <w:color w:val="FF0000"/>
            <w:sz w:val="28"/>
            <w:szCs w:val="28"/>
          </w:rPr>
          <w:t>ragione</w:t>
        </w:r>
      </w:hyperlink>
      <w:r w:rsidR="009F0897" w:rsidRPr="006E33EE">
        <w:rPr>
          <w:rFonts w:ascii="Georgia" w:hAnsi="Georgia" w:cs="Arial"/>
          <w:i/>
          <w:color w:val="FF0000"/>
          <w:sz w:val="28"/>
          <w:szCs w:val="28"/>
        </w:rPr>
        <w:t> e dell'apporto della </w:t>
      </w:r>
      <w:hyperlink r:id="rId15" w:tooltip="Scienza" w:history="1">
        <w:r w:rsidR="009F0897" w:rsidRPr="006E33EE">
          <w:rPr>
            <w:rStyle w:val="Collegamentoipertestuale"/>
            <w:rFonts w:ascii="Georgia" w:hAnsi="Georgia" w:cs="Arial"/>
            <w:i/>
            <w:color w:val="FF0000"/>
            <w:sz w:val="28"/>
            <w:szCs w:val="28"/>
          </w:rPr>
          <w:t>scienza</w:t>
        </w:r>
      </w:hyperlink>
      <w:r w:rsidR="009F0897" w:rsidRPr="006E33EE">
        <w:rPr>
          <w:rFonts w:ascii="Georgia" w:hAnsi="Georgia" w:cs="Arial"/>
          <w:color w:val="FF0000"/>
          <w:sz w:val="28"/>
          <w:szCs w:val="28"/>
        </w:rPr>
        <w:t>.</w:t>
      </w:r>
      <w:r w:rsidR="009F0897" w:rsidRPr="006E33EE">
        <w:rPr>
          <w:rFonts w:ascii="Georgia" w:hAnsi="Georgia" w:cs="Arial"/>
          <w:color w:val="FF0000"/>
          <w:sz w:val="28"/>
          <w:szCs w:val="28"/>
        </w:rPr>
        <w:t>)</w:t>
      </w:r>
      <w:r w:rsidRPr="006E33EE">
        <w:rPr>
          <w:rFonts w:ascii="Georgia" w:hAnsi="Georgia"/>
          <w:color w:val="FF0000"/>
          <w:sz w:val="28"/>
          <w:szCs w:val="28"/>
        </w:rPr>
        <w:t>:</w:t>
      </w:r>
      <w:r w:rsidR="00F25840" w:rsidRPr="006E33EE">
        <w:rPr>
          <w:rFonts w:ascii="Georgia" w:hAnsi="Georgia"/>
          <w:color w:val="FF0000"/>
          <w:sz w:val="28"/>
          <w:szCs w:val="28"/>
        </w:rPr>
        <w:t xml:space="preserve"> infatti il </w:t>
      </w:r>
      <w:r w:rsidR="00F25840" w:rsidRPr="006E33EE">
        <w:rPr>
          <w:rFonts w:ascii="Georgia" w:hAnsi="Georgia"/>
          <w:b/>
          <w:color w:val="FF0000"/>
          <w:sz w:val="28"/>
          <w:szCs w:val="28"/>
        </w:rPr>
        <w:t>Romanticismo</w:t>
      </w:r>
      <w:r w:rsidRPr="006E33EE">
        <w:rPr>
          <w:rFonts w:ascii="Georgia" w:hAnsi="Georgia"/>
          <w:color w:val="FF0000"/>
          <w:sz w:val="28"/>
          <w:szCs w:val="28"/>
        </w:rPr>
        <w:t xml:space="preserve"> valorizzava il sentimento  e la fantasia ed esaltava il concetto della patria e del Cristianesimo, sostenendo che era la radice della cultura europea.</w:t>
      </w:r>
    </w:p>
    <w:p w:rsidR="005B7E3B" w:rsidRPr="006E33EE" w:rsidRDefault="005B7E3B" w:rsidP="009F0897">
      <w:pPr>
        <w:rPr>
          <w:rFonts w:ascii="Georgia" w:hAnsi="Georgia"/>
          <w:color w:val="FF0000"/>
          <w:sz w:val="28"/>
          <w:szCs w:val="28"/>
        </w:rPr>
      </w:pPr>
      <w:r w:rsidRPr="006E33EE">
        <w:rPr>
          <w:rFonts w:ascii="Georgia" w:hAnsi="Georgia"/>
          <w:color w:val="FF0000"/>
          <w:sz w:val="28"/>
          <w:szCs w:val="28"/>
        </w:rPr>
        <w:t>La nascita del Romanticismo aprì un dibattito culturale tra “puristi”</w:t>
      </w:r>
      <w:r w:rsidR="00C910EA" w:rsidRPr="006E33EE">
        <w:rPr>
          <w:rFonts w:ascii="Georgia" w:hAnsi="Georgia"/>
          <w:color w:val="FF0000"/>
          <w:sz w:val="28"/>
          <w:szCs w:val="28"/>
        </w:rPr>
        <w:t>, che volevano tornare ai modelli linguistici del Petrarca e del Boccaccio, e gli “antipuristi”, che invece consideravano la lingua come un elemento vivo e in continua trasformazione e accoglievano nuove parole ed espressioni di origine straniera. La lingua più parlata, tuttavia, era il dialetto ma, era chiara la necessità di una lingua nazionale parlata da tutti</w:t>
      </w:r>
      <w:r w:rsidR="00C910EA" w:rsidRPr="006E33EE">
        <w:rPr>
          <w:rFonts w:ascii="Georgia" w:hAnsi="Georgia"/>
          <w:b/>
          <w:color w:val="FF0000"/>
          <w:sz w:val="28"/>
          <w:szCs w:val="28"/>
        </w:rPr>
        <w:t xml:space="preserve">, </w:t>
      </w:r>
      <w:r w:rsidR="00F25840" w:rsidRPr="006E33EE">
        <w:rPr>
          <w:rFonts w:ascii="Georgia" w:hAnsi="Georgia"/>
          <w:b/>
          <w:i/>
          <w:color w:val="FF0000"/>
          <w:sz w:val="28"/>
          <w:szCs w:val="28"/>
        </w:rPr>
        <w:t>l’italiano</w:t>
      </w:r>
      <w:r w:rsidR="00F25840" w:rsidRPr="006E33EE">
        <w:rPr>
          <w:rFonts w:ascii="Georgia" w:hAnsi="Georgia"/>
          <w:color w:val="FF0000"/>
          <w:sz w:val="28"/>
          <w:szCs w:val="28"/>
        </w:rPr>
        <w:t xml:space="preserve"> </w:t>
      </w:r>
      <w:r w:rsidR="00C910EA" w:rsidRPr="006E33EE">
        <w:rPr>
          <w:rFonts w:ascii="Georgia" w:hAnsi="Georgia"/>
          <w:color w:val="FF0000"/>
          <w:sz w:val="28"/>
          <w:szCs w:val="28"/>
        </w:rPr>
        <w:t xml:space="preserve">che, seppur poco parlato, si stava avviando verso una certa stabilità grammaticale. </w:t>
      </w:r>
    </w:p>
    <w:p w:rsidR="00C910EA" w:rsidRPr="006E33EE" w:rsidRDefault="00C910EA" w:rsidP="009F0897">
      <w:pPr>
        <w:rPr>
          <w:rFonts w:ascii="Georgia" w:hAnsi="Georgia"/>
          <w:color w:val="FF0000"/>
          <w:sz w:val="28"/>
          <w:szCs w:val="28"/>
        </w:rPr>
      </w:pPr>
      <w:r w:rsidRPr="006E33EE">
        <w:rPr>
          <w:rFonts w:ascii="Georgia" w:hAnsi="Georgia"/>
          <w:color w:val="FF0000"/>
          <w:sz w:val="28"/>
          <w:szCs w:val="28"/>
        </w:rPr>
        <w:t xml:space="preserve">Il principale esponente di questa nuova corrente letteraria fu Alessandro Manzoni che, ne </w:t>
      </w:r>
      <w:r w:rsidRPr="006E33EE">
        <w:rPr>
          <w:rFonts w:ascii="Georgia" w:hAnsi="Georgia"/>
          <w:b/>
          <w:color w:val="FF0000"/>
          <w:sz w:val="28"/>
          <w:szCs w:val="28"/>
        </w:rPr>
        <w:t>“I promessi sposi”</w:t>
      </w:r>
      <w:r w:rsidRPr="006E33EE">
        <w:rPr>
          <w:rFonts w:ascii="Georgia" w:hAnsi="Georgia"/>
          <w:color w:val="FF0000"/>
          <w:sz w:val="28"/>
          <w:szCs w:val="28"/>
        </w:rPr>
        <w:t xml:space="preserve"> concretizzò tutti i principi del Romanticismo.</w:t>
      </w:r>
    </w:p>
    <w:p w:rsidR="006E33EE" w:rsidRPr="006E33EE" w:rsidRDefault="00C910EA" w:rsidP="009F0897">
      <w:pPr>
        <w:rPr>
          <w:rFonts w:ascii="Georgia" w:hAnsi="Georgia"/>
          <w:b/>
          <w:color w:val="FF0000"/>
          <w:sz w:val="28"/>
          <w:szCs w:val="28"/>
        </w:rPr>
      </w:pPr>
      <w:r w:rsidRPr="006E33EE">
        <w:rPr>
          <w:rFonts w:ascii="Georgia" w:hAnsi="Georgia"/>
          <w:color w:val="FF0000"/>
          <w:sz w:val="28"/>
          <w:szCs w:val="28"/>
        </w:rPr>
        <w:t xml:space="preserve">Tra il 1820 e il 1821, gli anni dei moti rivoluzionari, Manzoni ebbe un’intensa attività produttiva. In questo periodo, furono scritte le prime due stesure de “I promessi sposi”, intitolato originariamente </w:t>
      </w:r>
      <w:r w:rsidRPr="006E33EE">
        <w:rPr>
          <w:rFonts w:ascii="Georgia" w:hAnsi="Georgia"/>
          <w:b/>
          <w:color w:val="FF0000"/>
          <w:sz w:val="28"/>
          <w:szCs w:val="28"/>
        </w:rPr>
        <w:t>“Fermo e Lucia”.</w:t>
      </w:r>
    </w:p>
    <w:p w:rsidR="006E33EE" w:rsidRPr="006E33EE" w:rsidRDefault="00C910EA" w:rsidP="009F0897">
      <w:pPr>
        <w:rPr>
          <w:rFonts w:ascii="Georgia" w:hAnsi="Georgia"/>
          <w:color w:val="FF0000"/>
          <w:sz w:val="28"/>
          <w:szCs w:val="28"/>
        </w:rPr>
      </w:pPr>
      <w:r w:rsidRPr="006E33EE">
        <w:rPr>
          <w:rFonts w:ascii="Georgia" w:hAnsi="Georgia"/>
          <w:color w:val="FF0000"/>
          <w:sz w:val="28"/>
          <w:szCs w:val="28"/>
        </w:rPr>
        <w:t xml:space="preserve"> Con un’ulteriore pubblicazione de “I Promessi Sposi”, nel 1827 (detta </w:t>
      </w:r>
      <w:r w:rsidRPr="006E33EE">
        <w:rPr>
          <w:rFonts w:ascii="Georgia" w:hAnsi="Georgia"/>
          <w:b/>
          <w:i/>
          <w:color w:val="FF0000"/>
          <w:sz w:val="28"/>
          <w:szCs w:val="28"/>
        </w:rPr>
        <w:t>“Ventisettana</w:t>
      </w:r>
      <w:r w:rsidRPr="006E33EE">
        <w:rPr>
          <w:rFonts w:ascii="Georgia" w:hAnsi="Georgia"/>
          <w:i/>
          <w:color w:val="FF0000"/>
          <w:sz w:val="28"/>
          <w:szCs w:val="28"/>
        </w:rPr>
        <w:t>”</w:t>
      </w:r>
      <w:r w:rsidR="00F25840" w:rsidRPr="006E33EE">
        <w:rPr>
          <w:rFonts w:ascii="Georgia" w:hAnsi="Georgia"/>
          <w:i/>
          <w:color w:val="FF0000"/>
          <w:sz w:val="28"/>
          <w:szCs w:val="28"/>
        </w:rPr>
        <w:t xml:space="preserve"> -</w:t>
      </w:r>
      <w:r w:rsidR="00F25840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t xml:space="preserve"> </w:t>
      </w:r>
      <w:r w:rsidR="00F25840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t> Questa stesura dell'opera (la cosiddetta </w:t>
      </w:r>
      <w:r w:rsidR="00F25840" w:rsidRPr="006E33EE">
        <w:rPr>
          <w:rFonts w:ascii="Georgia" w:hAnsi="Georgia" w:cs="Arial"/>
          <w:i/>
          <w:iCs/>
          <w:color w:val="FF0000"/>
          <w:sz w:val="28"/>
          <w:szCs w:val="28"/>
          <w:shd w:val="clear" w:color="auto" w:fill="FFFFFF"/>
        </w:rPr>
        <w:t>ventisettana</w:t>
      </w:r>
      <w:r w:rsidR="00F25840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t>, che è la prima edizione a stampa) fu pubblicat</w:t>
      </w:r>
      <w:r w:rsidR="006E33EE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t xml:space="preserve">a da Manzoni nel 1827 </w:t>
      </w:r>
      <w:r w:rsidR="00F25840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t>con il titolo </w:t>
      </w:r>
      <w:r w:rsidR="00F25840" w:rsidRPr="006E33EE">
        <w:rPr>
          <w:rFonts w:ascii="Georgia" w:hAnsi="Georgia" w:cs="Arial"/>
          <w:i/>
          <w:iCs/>
          <w:color w:val="FF0000"/>
          <w:sz w:val="28"/>
          <w:szCs w:val="28"/>
          <w:shd w:val="clear" w:color="auto" w:fill="FFFFFF"/>
        </w:rPr>
        <w:t>I promessi sposi,</w:t>
      </w:r>
      <w:r w:rsidR="00F25840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t> con l'aggiunta del sottotitolo </w:t>
      </w:r>
      <w:r w:rsidR="00F25840" w:rsidRPr="006E33EE">
        <w:rPr>
          <w:rFonts w:ascii="Georgia" w:hAnsi="Georgia" w:cs="Arial"/>
          <w:i/>
          <w:iCs/>
          <w:color w:val="FF0000"/>
          <w:sz w:val="28"/>
          <w:szCs w:val="28"/>
          <w:shd w:val="clear" w:color="auto" w:fill="FFFFFF"/>
        </w:rPr>
        <w:t>storia milanese del sec. XVII, scoperta e rifatta da Alessandro Manzoni</w:t>
      </w:r>
      <w:r w:rsidRPr="006E33EE">
        <w:rPr>
          <w:rFonts w:ascii="Georgia" w:hAnsi="Georgia"/>
          <w:color w:val="FF0000"/>
          <w:sz w:val="28"/>
          <w:szCs w:val="28"/>
        </w:rPr>
        <w:t>), si può dichiarare concluso il principale periodo compositivo del Manzoni, infatti molte sue composizioni rimasero incompiute</w:t>
      </w:r>
      <w:r w:rsidR="009F0897" w:rsidRPr="006E33EE">
        <w:rPr>
          <w:rFonts w:ascii="Georgia" w:hAnsi="Georgia"/>
          <w:color w:val="FF0000"/>
          <w:sz w:val="28"/>
          <w:szCs w:val="28"/>
        </w:rPr>
        <w:t>.</w:t>
      </w:r>
    </w:p>
    <w:p w:rsidR="00C910EA" w:rsidRPr="006E33EE" w:rsidRDefault="009F0897" w:rsidP="009F0897">
      <w:pPr>
        <w:rPr>
          <w:rFonts w:ascii="Georgia" w:hAnsi="Georgia"/>
          <w:color w:val="FF0000"/>
          <w:sz w:val="28"/>
          <w:szCs w:val="28"/>
        </w:rPr>
      </w:pPr>
      <w:r w:rsidRPr="006E33EE">
        <w:rPr>
          <w:rFonts w:ascii="Georgia" w:hAnsi="Georgia"/>
          <w:color w:val="FF0000"/>
          <w:sz w:val="28"/>
          <w:szCs w:val="28"/>
        </w:rPr>
        <w:t xml:space="preserve"> L’edizione definitiva del romanzo </w:t>
      </w:r>
      <w:r w:rsidRPr="006E33EE">
        <w:rPr>
          <w:rFonts w:ascii="Georgia" w:hAnsi="Georgia"/>
          <w:b/>
          <w:i/>
          <w:color w:val="FF0000"/>
          <w:sz w:val="28"/>
          <w:szCs w:val="28"/>
        </w:rPr>
        <w:t>(“Quarantana”</w:t>
      </w:r>
      <w:r w:rsidR="006E33EE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t xml:space="preserve"> realizzata tra l'ottobre del 1840 e il novembre del 1842 con l'aggiunta in appendice della </w:t>
      </w:r>
      <w:r w:rsidR="006E33EE" w:rsidRPr="006E33EE">
        <w:rPr>
          <w:rFonts w:ascii="Georgia" w:hAnsi="Georgia" w:cs="Arial"/>
          <w:i/>
          <w:iCs/>
          <w:color w:val="FF0000"/>
          <w:sz w:val="28"/>
          <w:szCs w:val="28"/>
          <w:shd w:val="clear" w:color="auto" w:fill="FFFFFF"/>
        </w:rPr>
        <w:t>Storia della colonna infame</w:t>
      </w:r>
      <w:r w:rsidR="006E33EE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t>, fu decisa sia per la volontà da parte dell'autore di rinnovare l'impianto stilistico e linguistico della </w:t>
      </w:r>
      <w:r w:rsidR="006E33EE" w:rsidRPr="006E33EE">
        <w:rPr>
          <w:rFonts w:ascii="Georgia" w:hAnsi="Georgia" w:cs="Arial"/>
          <w:i/>
          <w:iCs/>
          <w:color w:val="FF0000"/>
          <w:sz w:val="28"/>
          <w:szCs w:val="28"/>
          <w:shd w:val="clear" w:color="auto" w:fill="FFFFFF"/>
        </w:rPr>
        <w:t>ventisettana</w:t>
      </w:r>
      <w:r w:rsidR="006E33EE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t> dopo l'esperienza fiorentina</w:t>
      </w:r>
      <w:r w:rsidR="006E33EE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t xml:space="preserve">. </w:t>
      </w:r>
      <w:r w:rsidR="006E33EE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t xml:space="preserve"> La revisione della seconda edizione, che essenzialmente differisce </w:t>
      </w:r>
      <w:r w:rsidR="006E33EE" w:rsidRPr="006E33EE">
        <w:rPr>
          <w:rFonts w:ascii="Georgia" w:hAnsi="Georgia" w:cs="Arial"/>
          <w:color w:val="FF0000"/>
          <w:sz w:val="28"/>
          <w:szCs w:val="28"/>
          <w:shd w:val="clear" w:color="auto" w:fill="FFFFFF"/>
        </w:rPr>
        <w:lastRenderedPageBreak/>
        <w:t>da quella del 1827 per la revisione linguistica dal toscano al fiorentino colto</w:t>
      </w:r>
      <w:r w:rsidRPr="006E33EE">
        <w:rPr>
          <w:rFonts w:ascii="Georgia" w:hAnsi="Georgia"/>
          <w:b/>
          <w:i/>
          <w:color w:val="FF0000"/>
          <w:sz w:val="28"/>
          <w:szCs w:val="28"/>
        </w:rPr>
        <w:t>)</w:t>
      </w:r>
      <w:r w:rsidRPr="006E33EE">
        <w:rPr>
          <w:rFonts w:ascii="Georgia" w:hAnsi="Georgia"/>
          <w:i/>
          <w:color w:val="FF0000"/>
          <w:sz w:val="28"/>
          <w:szCs w:val="28"/>
        </w:rPr>
        <w:t xml:space="preserve"> </w:t>
      </w:r>
      <w:r w:rsidRPr="006E33EE">
        <w:rPr>
          <w:rFonts w:ascii="Georgia" w:hAnsi="Georgia"/>
          <w:color w:val="FF0000"/>
          <w:sz w:val="28"/>
          <w:szCs w:val="28"/>
        </w:rPr>
        <w:t xml:space="preserve">venne resa pubblica solo dopo che il Manzoni </w:t>
      </w:r>
      <w:r w:rsidRPr="006E33EE">
        <w:rPr>
          <w:rFonts w:ascii="Georgia" w:hAnsi="Georgia"/>
          <w:b/>
          <w:i/>
          <w:color w:val="FF0000"/>
          <w:sz w:val="28"/>
          <w:szCs w:val="28"/>
        </w:rPr>
        <w:t>“sciacquò i suoi panni in Arno”</w:t>
      </w:r>
      <w:r w:rsidRPr="006E33EE">
        <w:rPr>
          <w:rFonts w:ascii="Georgia" w:hAnsi="Georgia"/>
          <w:i/>
          <w:color w:val="FF0000"/>
          <w:sz w:val="28"/>
          <w:szCs w:val="28"/>
        </w:rPr>
        <w:t xml:space="preserve"> </w:t>
      </w:r>
      <w:r w:rsidRPr="006E33EE">
        <w:rPr>
          <w:rFonts w:ascii="Georgia" w:hAnsi="Georgia"/>
          <w:color w:val="FF0000"/>
          <w:sz w:val="28"/>
          <w:szCs w:val="28"/>
        </w:rPr>
        <w:t>ed eliminò tutte le forme dialettali presenti nell’opera, cercando di rispecchiare al meglio l’italiano dei due più importanti poeti fiorentini, Petrarca e Boccaccio</w:t>
      </w:r>
      <w:r w:rsidR="006E33EE" w:rsidRPr="006E33EE">
        <w:rPr>
          <w:rFonts w:ascii="Georgia" w:hAnsi="Georgia"/>
          <w:color w:val="FF0000"/>
          <w:sz w:val="28"/>
          <w:szCs w:val="28"/>
        </w:rPr>
        <w:t xml:space="preserve">. </w:t>
      </w:r>
    </w:p>
    <w:sectPr w:rsidR="00C910EA" w:rsidRPr="006E33EE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0C" w:rsidRDefault="00F4760C" w:rsidP="006E33EE">
      <w:pPr>
        <w:spacing w:after="0" w:line="240" w:lineRule="auto"/>
      </w:pPr>
      <w:r>
        <w:separator/>
      </w:r>
    </w:p>
  </w:endnote>
  <w:endnote w:type="continuationSeparator" w:id="0">
    <w:p w:rsidR="00F4760C" w:rsidRDefault="00F4760C" w:rsidP="006E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248675"/>
      <w:docPartObj>
        <w:docPartGallery w:val="Page Numbers (Bottom of Page)"/>
        <w:docPartUnique/>
      </w:docPartObj>
    </w:sdtPr>
    <w:sdtContent>
      <w:p w:rsidR="006E33EE" w:rsidRDefault="006E33E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33EE" w:rsidRDefault="006E33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0C" w:rsidRDefault="00F4760C" w:rsidP="006E33EE">
      <w:pPr>
        <w:spacing w:after="0" w:line="240" w:lineRule="auto"/>
      </w:pPr>
      <w:r>
        <w:separator/>
      </w:r>
    </w:p>
  </w:footnote>
  <w:footnote w:type="continuationSeparator" w:id="0">
    <w:p w:rsidR="00F4760C" w:rsidRDefault="00F4760C" w:rsidP="006E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EE" w:rsidRDefault="006E33EE">
    <w:pPr>
      <w:pStyle w:val="Intestazione"/>
    </w:pPr>
    <w:r>
      <w:t xml:space="preserve">ALESSANDRO MANZONI </w:t>
    </w:r>
    <w:r>
      <w:ptab w:relativeTo="margin" w:alignment="center" w:leader="none"/>
    </w:r>
    <w:r>
      <w:t>ROMANTICISMO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3B"/>
    <w:rsid w:val="005B7E3B"/>
    <w:rsid w:val="006E33EE"/>
    <w:rsid w:val="00912D15"/>
    <w:rsid w:val="009F0897"/>
    <w:rsid w:val="00C910EA"/>
    <w:rsid w:val="00F25840"/>
    <w:rsid w:val="00F4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B42D"/>
  <w15:chartTrackingRefBased/>
  <w15:docId w15:val="{48501854-700E-4F94-9887-F7929FFF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089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E3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3EE"/>
  </w:style>
  <w:style w:type="paragraph" w:styleId="Pidipagina">
    <w:name w:val="footer"/>
    <w:basedOn w:val="Normale"/>
    <w:link w:val="PidipaginaCarattere"/>
    <w:uiPriority w:val="99"/>
    <w:unhideWhenUsed/>
    <w:rsid w:val="006E3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Filosofia" TargetMode="External"/><Relationship Id="rId13" Type="http://schemas.openxmlformats.org/officeDocument/2006/relationships/hyperlink" Target="https://it.wikipedia.org/wiki/Critic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Cultura" TargetMode="External"/><Relationship Id="rId12" Type="http://schemas.openxmlformats.org/officeDocument/2006/relationships/hyperlink" Target="https://it.wikipedia.org/wiki/Superstizion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Politica" TargetMode="External"/><Relationship Id="rId11" Type="http://schemas.openxmlformats.org/officeDocument/2006/relationships/hyperlink" Target="https://it.wikipedia.org/wiki/Ignoranz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t.wikipedia.org/wiki/Scienza" TargetMode="External"/><Relationship Id="rId10" Type="http://schemas.openxmlformats.org/officeDocument/2006/relationships/hyperlink" Target="https://it.wikipedia.org/wiki/Europa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it.wikipedia.org/wiki/XVIII_secolo" TargetMode="External"/><Relationship Id="rId14" Type="http://schemas.openxmlformats.org/officeDocument/2006/relationships/hyperlink" Target="https://it.wikipedia.org/wiki/Ragio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07"/>
    <w:rsid w:val="009A5007"/>
    <w:rsid w:val="00E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D9A882F8E89466885A7FBB0739FCA80">
    <w:name w:val="6D9A882F8E89466885A7FBB0739FCA80"/>
    <w:rsid w:val="009A5007"/>
  </w:style>
  <w:style w:type="paragraph" w:customStyle="1" w:styleId="8AC3161FD93A40698B99F52259E0C6E5">
    <w:name w:val="8AC3161FD93A40698B99F52259E0C6E5"/>
    <w:rsid w:val="009A5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cp:lastPrinted>2020-03-16T11:36:00Z</cp:lastPrinted>
  <dcterms:created xsi:type="dcterms:W3CDTF">2020-03-16T10:47:00Z</dcterms:created>
  <dcterms:modified xsi:type="dcterms:W3CDTF">2020-03-16T11:38:00Z</dcterms:modified>
</cp:coreProperties>
</file>