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AA" w:rsidRPr="002464DF" w:rsidRDefault="00E836AA" w:rsidP="00E836AA">
      <w:pPr>
        <w:shd w:val="clear" w:color="auto" w:fill="FFF3DB"/>
        <w:spacing w:after="0" w:line="240" w:lineRule="auto"/>
        <w:outlineLvl w:val="2"/>
        <w:rPr>
          <w:rFonts w:ascii="Georgia" w:eastAsia="Times New Roman" w:hAnsi="Georgia" w:cs="Times New Roman"/>
          <w:sz w:val="28"/>
          <w:szCs w:val="28"/>
          <w:lang w:eastAsia="it-IT"/>
        </w:rPr>
      </w:pPr>
      <w:r w:rsidRPr="00E836AA">
        <w:rPr>
          <w:rFonts w:ascii="Georgia" w:eastAsia="Times New Roman" w:hAnsi="Georgia" w:cs="Times New Roman"/>
          <w:sz w:val="28"/>
          <w:szCs w:val="28"/>
          <w:lang w:eastAsia="it-IT"/>
        </w:rPr>
        <w:t xml:space="preserve">Contesto storico </w:t>
      </w:r>
      <w:r w:rsidR="0098378F" w:rsidRPr="002464DF">
        <w:rPr>
          <w:rFonts w:ascii="Georgia" w:eastAsia="Times New Roman" w:hAnsi="Georgia" w:cs="Times New Roman"/>
          <w:sz w:val="28"/>
          <w:szCs w:val="28"/>
          <w:lang w:eastAsia="it-IT"/>
        </w:rPr>
        <w:t>del romanzo “I promessi sposi”</w:t>
      </w:r>
    </w:p>
    <w:p w:rsidR="0098378F" w:rsidRPr="00E836AA" w:rsidRDefault="0098378F" w:rsidP="00E836AA">
      <w:pPr>
        <w:shd w:val="clear" w:color="auto" w:fill="FFF3DB"/>
        <w:spacing w:after="0" w:line="240" w:lineRule="auto"/>
        <w:outlineLvl w:val="2"/>
        <w:rPr>
          <w:rFonts w:ascii="Georgia" w:eastAsia="Times New Roman" w:hAnsi="Georgia" w:cs="Times New Roman"/>
          <w:sz w:val="28"/>
          <w:szCs w:val="28"/>
          <w:lang w:eastAsia="it-IT"/>
        </w:rPr>
      </w:pPr>
    </w:p>
    <w:p w:rsidR="00E836AA" w:rsidRPr="002464DF" w:rsidRDefault="00E836AA" w:rsidP="00E836AA">
      <w:pPr>
        <w:shd w:val="clear" w:color="auto" w:fill="FFF3DB"/>
        <w:spacing w:after="0" w:line="240" w:lineRule="auto"/>
        <w:rPr>
          <w:rFonts w:ascii="Georgia" w:eastAsia="Times New Roman" w:hAnsi="Georgia" w:cs="Times New Roman"/>
          <w:sz w:val="28"/>
          <w:szCs w:val="28"/>
          <w:lang w:eastAsia="it-IT"/>
        </w:rPr>
      </w:pPr>
      <w:r w:rsidRPr="00E836AA">
        <w:rPr>
          <w:rFonts w:ascii="Georgia" w:eastAsia="Times New Roman" w:hAnsi="Georgia" w:cs="Times New Roman"/>
          <w:sz w:val="28"/>
          <w:szCs w:val="28"/>
          <w:lang w:eastAsia="it-IT"/>
        </w:rPr>
        <w:t>I </w:t>
      </w:r>
      <w:r w:rsidRPr="002464DF">
        <w:rPr>
          <w:rFonts w:ascii="Georgia" w:eastAsia="Times New Roman" w:hAnsi="Georgia" w:cs="Times New Roman"/>
          <w:i/>
          <w:iCs/>
          <w:sz w:val="28"/>
          <w:szCs w:val="28"/>
          <w:lang w:eastAsia="it-IT"/>
        </w:rPr>
        <w:t>promessi sposi</w:t>
      </w:r>
      <w:r w:rsidRPr="00E836AA">
        <w:rPr>
          <w:rFonts w:ascii="Georgia" w:eastAsia="Times New Roman" w:hAnsi="Georgia" w:cs="Times New Roman"/>
          <w:sz w:val="28"/>
          <w:szCs w:val="28"/>
          <w:lang w:eastAsia="it-IT"/>
        </w:rPr>
        <w:t> è un romanzo storico di Alessandro Manzoni, considerato il più importante romanzo della letteratura italiana e l'opera letteraria più rappresentativa del Risorgimento italiano. Fu pubblicato in una prima versione dal 1824 al 1827 e in seguito rivisto dallo stesso autore e ripubblicato nella versione definitiva fra il 1840 e il 1842.</w:t>
      </w:r>
      <w:r w:rsidRPr="00E836AA">
        <w:rPr>
          <w:rFonts w:ascii="Georgia" w:eastAsia="Times New Roman" w:hAnsi="Georgia" w:cs="Times New Roman"/>
          <w:sz w:val="28"/>
          <w:szCs w:val="28"/>
          <w:lang w:eastAsia="it-IT"/>
        </w:rPr>
        <w:br/>
        <w:t xml:space="preserve">Ambientato nel 1628 in Italia, durante l'occupazione spagnola, fu il primo esempio di romanzo storico della letteratura italiana. Benché l'ambientazione fosse stata scelta da Manzoni con l'evidente intento di alludere al dominio austriaco sul nord Italia, il romanzo è anche noto per l'efficace descrizione di alcuni episodi storici del XVII secolo, soprattutto dell'epidemia di peste del </w:t>
      </w:r>
      <w:bookmarkStart w:id="0" w:name="_GoBack"/>
      <w:bookmarkEnd w:id="0"/>
      <w:r w:rsidRPr="00E836AA">
        <w:rPr>
          <w:rFonts w:ascii="Georgia" w:eastAsia="Times New Roman" w:hAnsi="Georgia" w:cs="Times New Roman"/>
          <w:sz w:val="28"/>
          <w:szCs w:val="28"/>
          <w:lang w:eastAsia="it-IT"/>
        </w:rPr>
        <w:t>1629-1631.</w:t>
      </w:r>
      <w:r w:rsidRPr="00E836AA">
        <w:rPr>
          <w:rFonts w:ascii="Georgia" w:eastAsia="Times New Roman" w:hAnsi="Georgia" w:cs="Times New Roman"/>
          <w:sz w:val="28"/>
          <w:szCs w:val="28"/>
          <w:lang w:eastAsia="it-IT"/>
        </w:rPr>
        <w:br/>
        <w:t xml:space="preserve">Il romanzo di Manzoni viene considerato non solo una pietra miliare della letteratura italiana, ma anche un passaggio fondamentale nella nascita stessa della lingua italiana. </w:t>
      </w:r>
    </w:p>
    <w:p w:rsidR="0098378F" w:rsidRPr="00E836AA" w:rsidRDefault="0098378F" w:rsidP="00E836AA">
      <w:pPr>
        <w:shd w:val="clear" w:color="auto" w:fill="FFF3DB"/>
        <w:spacing w:after="0" w:line="240" w:lineRule="auto"/>
        <w:rPr>
          <w:rFonts w:ascii="Georgia" w:eastAsia="Times New Roman" w:hAnsi="Georgia" w:cs="Times New Roman"/>
          <w:sz w:val="28"/>
          <w:szCs w:val="28"/>
          <w:lang w:eastAsia="it-IT"/>
        </w:rPr>
      </w:pPr>
    </w:p>
    <w:p w:rsidR="00E836AA" w:rsidRPr="002464DF" w:rsidRDefault="00E836AA" w:rsidP="00E836AA">
      <w:pPr>
        <w:rPr>
          <w:rFonts w:ascii="Georgia" w:hAnsi="Georgia"/>
          <w:sz w:val="28"/>
          <w:szCs w:val="28"/>
        </w:rPr>
      </w:pPr>
      <w:r w:rsidRPr="002464DF">
        <w:rPr>
          <w:rFonts w:ascii="Georgia" w:hAnsi="Georgia"/>
          <w:b/>
          <w:bCs/>
          <w:sz w:val="28"/>
          <w:szCs w:val="28"/>
        </w:rPr>
        <w:t>Lo sfondo storico del romanzo</w:t>
      </w:r>
      <w:r w:rsidRPr="002464DF">
        <w:rPr>
          <w:rFonts w:ascii="Georgia" w:hAnsi="Georgia"/>
          <w:sz w:val="28"/>
          <w:szCs w:val="28"/>
        </w:rPr>
        <w:br/>
      </w:r>
      <w:r w:rsidRPr="002464DF">
        <w:rPr>
          <w:rFonts w:ascii="Georgia" w:hAnsi="Georgia"/>
          <w:sz w:val="28"/>
          <w:szCs w:val="28"/>
        </w:rPr>
        <w:br/>
        <w:t>I </w:t>
      </w:r>
      <w:hyperlink r:id="rId6" w:tooltip="Promessi Sposi" w:history="1">
        <w:r w:rsidRPr="002464DF">
          <w:rPr>
            <w:rStyle w:val="Collegamentoipertestuale"/>
            <w:rFonts w:ascii="Georgia" w:hAnsi="Georgia"/>
            <w:color w:val="auto"/>
            <w:sz w:val="28"/>
            <w:szCs w:val="28"/>
          </w:rPr>
          <w:t>Promessi Sposi</w:t>
        </w:r>
      </w:hyperlink>
      <w:r w:rsidRPr="002464DF">
        <w:rPr>
          <w:rFonts w:ascii="Georgia" w:hAnsi="Georgia"/>
          <w:sz w:val="28"/>
          <w:szCs w:val="28"/>
        </w:rPr>
        <w:t> sono ambientati nel Seicento. Questo secolo si può considerare, più che lo sfondo, il vero protagonista del romanzo. Esso è presente nei suoi aspetti più caratteristici.</w:t>
      </w:r>
      <w:r w:rsidRPr="002464DF">
        <w:rPr>
          <w:rFonts w:ascii="Georgia" w:hAnsi="Georgia"/>
          <w:sz w:val="28"/>
          <w:szCs w:val="28"/>
        </w:rPr>
        <w:br/>
        <w:t>1) Il Ducato milanese era allora sotto il dominio della Spagna, ma i veri padroni erano i potenti, i signorotti piccoli e grandi che circondati di sgherri, i bravi, facevano quello che volevano, ridendosene della giustizia.</w:t>
      </w:r>
      <w:r w:rsidRPr="002464DF">
        <w:rPr>
          <w:rFonts w:ascii="Georgia" w:hAnsi="Georgia"/>
          <w:sz w:val="28"/>
          <w:szCs w:val="28"/>
        </w:rPr>
        <w:br/>
        <w:t>2) Gli umili vivevano nel timore e nella miseria, resa ancor più grave dai raccolti scarsi e dagli sperperi per la guerra.</w:t>
      </w:r>
      <w:r w:rsidRPr="002464DF">
        <w:rPr>
          <w:rFonts w:ascii="Georgia" w:hAnsi="Georgia"/>
          <w:sz w:val="28"/>
          <w:szCs w:val="28"/>
        </w:rPr>
        <w:br/>
        <w:t>Si giunse così alla carestia e a vere e proprie sommosse popolari, come quella di Milano, alla quale tenne dietro la peste che seminò strage e dolore.</w:t>
      </w:r>
      <w:r w:rsidRPr="002464DF">
        <w:rPr>
          <w:rFonts w:ascii="Georgia" w:hAnsi="Georgia"/>
          <w:sz w:val="28"/>
          <w:szCs w:val="28"/>
        </w:rPr>
        <w:br/>
        <w:t>A questi avvenimenti si mescolano e si intrecciano le vicende di Renzo e Lucia, e spesso la loro piccola storia privata sembra scomparire, sommersa nella grande storia di tutta l'epoca.</w:t>
      </w:r>
      <w:r w:rsidRPr="002464DF">
        <w:rPr>
          <w:rFonts w:ascii="Georgia" w:hAnsi="Georgia"/>
          <w:sz w:val="28"/>
          <w:szCs w:val="28"/>
        </w:rPr>
        <w:br/>
        <w:t>Il Manzoni ambienta la vicenda nella Lombardia del 17° secolo:</w:t>
      </w:r>
      <w:r w:rsidRPr="002464DF">
        <w:rPr>
          <w:rFonts w:ascii="Georgia" w:hAnsi="Georgia"/>
          <w:sz w:val="28"/>
          <w:szCs w:val="28"/>
        </w:rPr>
        <w:br/>
        <w:t>1) per far luce su una delle più buie e meno note della storia italiana,</w:t>
      </w:r>
      <w:r w:rsidRPr="002464DF">
        <w:rPr>
          <w:rFonts w:ascii="Georgia" w:hAnsi="Georgia"/>
          <w:sz w:val="28"/>
          <w:szCs w:val="28"/>
        </w:rPr>
        <w:br/>
        <w:t>2) perchè questo secolo, che aveva dato prova della nefandezza più crudele e svergognata e nel quale c'erano i pregiudizi più assurdi ma anche l'esercizio delle virtù più toccanti, si prestava all'ambientazione di un romanzo che doveva commuovere e far riflettere il lettore,</w:t>
      </w:r>
      <w:r w:rsidRPr="002464DF">
        <w:rPr>
          <w:rFonts w:ascii="Georgia" w:hAnsi="Georgia"/>
          <w:sz w:val="28"/>
          <w:szCs w:val="28"/>
        </w:rPr>
        <w:br/>
        <w:t>3) per sottolineare il ruolo storico della Chiesa nel Seicento, accanto ai personaggi deboli e inetti come </w:t>
      </w:r>
      <w:hyperlink r:id="rId7" w:tooltip="Don Abbondio" w:history="1">
        <w:r w:rsidRPr="002464DF">
          <w:rPr>
            <w:rStyle w:val="Collegamentoipertestuale"/>
            <w:rFonts w:ascii="Georgia" w:hAnsi="Georgia"/>
            <w:color w:val="auto"/>
            <w:sz w:val="28"/>
            <w:szCs w:val="28"/>
          </w:rPr>
          <w:t>Don Abbondio</w:t>
        </w:r>
      </w:hyperlink>
      <w:r w:rsidRPr="002464DF">
        <w:rPr>
          <w:rFonts w:ascii="Georgia" w:hAnsi="Georgia"/>
          <w:sz w:val="28"/>
          <w:szCs w:val="28"/>
        </w:rPr>
        <w:t>, il Manzoni presenta anche figure luminose come quella di </w:t>
      </w:r>
      <w:hyperlink r:id="rId8" w:tooltip="Fra cristoforo" w:history="1">
        <w:r w:rsidRPr="002464DF">
          <w:rPr>
            <w:rStyle w:val="Collegamentoipertestuale"/>
            <w:rFonts w:ascii="Georgia" w:hAnsi="Georgia"/>
            <w:color w:val="auto"/>
            <w:sz w:val="28"/>
            <w:szCs w:val="28"/>
          </w:rPr>
          <w:t>Fra Cristoforo</w:t>
        </w:r>
      </w:hyperlink>
      <w:r w:rsidRPr="002464DF">
        <w:rPr>
          <w:rFonts w:ascii="Georgia" w:hAnsi="Georgia"/>
          <w:sz w:val="28"/>
          <w:szCs w:val="28"/>
        </w:rPr>
        <w:t xml:space="preserve"> e del Cardinale Borromeo, le quali esprimono la forza morale della Chiesa, istituzione in grado di arginare </w:t>
      </w:r>
      <w:r w:rsidRPr="002464DF">
        <w:rPr>
          <w:rFonts w:ascii="Georgia" w:hAnsi="Georgia"/>
          <w:sz w:val="28"/>
          <w:szCs w:val="28"/>
        </w:rPr>
        <w:lastRenderedPageBreak/>
        <w:t>o di combattere le prepotenze e l'arroganza dei potenti e di soccorrere gli oppressi.</w:t>
      </w:r>
    </w:p>
    <w:p w:rsidR="0098378F" w:rsidRPr="002464DF" w:rsidRDefault="0098378F" w:rsidP="00E836AA">
      <w:pPr>
        <w:rPr>
          <w:rFonts w:ascii="Georgia" w:hAnsi="Georgia"/>
          <w:sz w:val="28"/>
          <w:szCs w:val="28"/>
        </w:rPr>
      </w:pPr>
    </w:p>
    <w:p w:rsidR="0098378F" w:rsidRPr="002464DF" w:rsidRDefault="0098378F" w:rsidP="0098378F">
      <w:pPr>
        <w:pStyle w:val="Titolo3"/>
        <w:shd w:val="clear" w:color="auto" w:fill="FFFFFF"/>
        <w:spacing w:before="300" w:beforeAutospacing="0" w:after="150" w:afterAutospacing="0" w:line="300" w:lineRule="atLeast"/>
        <w:rPr>
          <w:rFonts w:ascii="Georgia" w:hAnsi="Georgia"/>
          <w:sz w:val="28"/>
          <w:szCs w:val="28"/>
        </w:rPr>
      </w:pPr>
      <w:r w:rsidRPr="002464DF">
        <w:rPr>
          <w:rFonts w:ascii="Georgia" w:hAnsi="Georgia"/>
          <w:sz w:val="28"/>
          <w:szCs w:val="28"/>
        </w:rPr>
        <w:t>Figura di Don Abbondio</w:t>
      </w:r>
    </w:p>
    <w:p w:rsidR="0098378F" w:rsidRPr="002464DF" w:rsidRDefault="0098378F" w:rsidP="0098378F">
      <w:pPr>
        <w:rPr>
          <w:rFonts w:ascii="Georgia" w:hAnsi="Georgia"/>
          <w:sz w:val="28"/>
          <w:szCs w:val="28"/>
          <w:shd w:val="clear" w:color="auto" w:fill="FFFFFF"/>
        </w:rPr>
      </w:pPr>
      <w:r w:rsidRPr="002464DF">
        <w:rPr>
          <w:rFonts w:ascii="Georgia" w:hAnsi="Georgia"/>
          <w:sz w:val="28"/>
          <w:szCs w:val="28"/>
        </w:rPr>
        <w:br/>
      </w:r>
      <w:r w:rsidRPr="002464DF">
        <w:rPr>
          <w:rFonts w:ascii="Georgia" w:hAnsi="Georgia"/>
          <w:sz w:val="28"/>
          <w:szCs w:val="28"/>
          <w:shd w:val="clear" w:color="auto" w:fill="FFFFFF"/>
        </w:rPr>
        <w:t>Nel </w:t>
      </w:r>
      <w:hyperlink r:id="rId9" w:tooltip="Romanzo Storico" w:history="1">
        <w:r w:rsidRPr="002464DF">
          <w:rPr>
            <w:rStyle w:val="Collegamentoipertestuale"/>
            <w:rFonts w:ascii="Georgia" w:hAnsi="Georgia"/>
            <w:color w:val="auto"/>
            <w:sz w:val="28"/>
            <w:szCs w:val="28"/>
            <w:shd w:val="clear" w:color="auto" w:fill="FFFFFF"/>
          </w:rPr>
          <w:t>romanzo storico</w:t>
        </w:r>
      </w:hyperlink>
      <w:r w:rsidRPr="002464DF">
        <w:rPr>
          <w:rFonts w:ascii="Georgia" w:hAnsi="Georgia"/>
          <w:sz w:val="28"/>
          <w:szCs w:val="28"/>
          <w:shd w:val="clear" w:color="auto" w:fill="FFFFFF"/>
        </w:rPr>
        <w:t> seicentesco “I Promessi Sposi”, narrato dallo scrittore </w:t>
      </w:r>
      <w:hyperlink r:id="rId10" w:tooltip="Alessandro Manzoni" w:history="1">
        <w:r w:rsidRPr="002464DF">
          <w:rPr>
            <w:rStyle w:val="Collegamentoipertestuale"/>
            <w:rFonts w:ascii="Georgia" w:hAnsi="Georgia"/>
            <w:color w:val="auto"/>
            <w:sz w:val="28"/>
            <w:szCs w:val="28"/>
            <w:shd w:val="clear" w:color="auto" w:fill="FFFFFF"/>
          </w:rPr>
          <w:t>Alessandro Manzoni</w:t>
        </w:r>
      </w:hyperlink>
      <w:r w:rsidRPr="002464DF">
        <w:rPr>
          <w:rFonts w:ascii="Georgia" w:hAnsi="Georgia"/>
          <w:sz w:val="28"/>
          <w:szCs w:val="28"/>
          <w:shd w:val="clear" w:color="auto" w:fill="FFFFFF"/>
        </w:rPr>
        <w:t>, il primo personaggio su cui si imbatte la lettura è Don Abbondio.</w:t>
      </w:r>
      <w:r w:rsidRPr="002464DF">
        <w:rPr>
          <w:rFonts w:ascii="Georgia" w:hAnsi="Georgia"/>
          <w:sz w:val="28"/>
          <w:szCs w:val="28"/>
        </w:rPr>
        <w:br/>
      </w:r>
      <w:r w:rsidRPr="002464DF">
        <w:rPr>
          <w:rFonts w:ascii="Georgia" w:hAnsi="Georgia"/>
          <w:sz w:val="28"/>
          <w:szCs w:val="28"/>
          <w:shd w:val="clear" w:color="auto" w:fill="FFFFFF"/>
        </w:rPr>
        <w:t>All’inizio egli ci viene presentato come un uomo tranquillo, sereno. Tutte le sue mosse, infatti ispirano un senso di grande tranquillità: la lettura dell’uffizio, il chiudere il breviario mettendovi l’indice dentro per tenere il segno, lo scansare i ciottoli che sono di intralcio con il piede da una parte della strada, l’alzare gli occhi per vedere i monti vicini... .</w:t>
      </w:r>
      <w:r w:rsidRPr="002464DF">
        <w:rPr>
          <w:rFonts w:ascii="Georgia" w:hAnsi="Georgia"/>
          <w:sz w:val="28"/>
          <w:szCs w:val="28"/>
        </w:rPr>
        <w:br/>
      </w:r>
      <w:r w:rsidRPr="002464DF">
        <w:rPr>
          <w:rFonts w:ascii="Georgia" w:hAnsi="Georgia"/>
          <w:sz w:val="28"/>
          <w:szCs w:val="28"/>
          <w:shd w:val="clear" w:color="auto" w:fill="FFFFFF"/>
        </w:rPr>
        <w:t>Questo senso di tranquillità che compare in Don Abbondio viene sconvolto dall’incontro coi bravi. Infatti a questo punto i suoi gesti sono contratti e rigidi, non più riposati e distesi come prima (ad esempio gli occhi cercano una via di fuga all’avvistamento dei bravi).</w:t>
      </w:r>
      <w:r w:rsidRPr="002464DF">
        <w:rPr>
          <w:rFonts w:ascii="Georgia" w:hAnsi="Georgia"/>
          <w:sz w:val="28"/>
          <w:szCs w:val="28"/>
        </w:rPr>
        <w:br/>
      </w:r>
      <w:r w:rsidRPr="002464DF">
        <w:rPr>
          <w:rFonts w:ascii="Georgia" w:hAnsi="Georgia"/>
          <w:sz w:val="28"/>
          <w:szCs w:val="28"/>
          <w:shd w:val="clear" w:color="auto" w:fill="FFFFFF"/>
        </w:rPr>
        <w:t>L’ecclesiastico era un uomo dominato dalla paura, si schierava sempre dalla parte dei potenti e quando doveva prendere una decisione cercava di rimanere neutrale. In una società in cui bisognava farsi largo con la forza, Don Abbondio, accorgendosi i non avere né coraggio né denaro aveva ubbidito ai parenti che volevano che diventasse prete: lui però non conosceva gli obblighi e i fini della vita ecclesiastica, la sua scelta era condizionata solo dal fatto che sarebbe entrato così a far parte di una classe agiata e rispettata dalla collettività.</w:t>
      </w:r>
      <w:r w:rsidRPr="002464DF">
        <w:rPr>
          <w:rFonts w:ascii="Georgia" w:hAnsi="Georgia"/>
          <w:sz w:val="28"/>
          <w:szCs w:val="28"/>
        </w:rPr>
        <w:br/>
      </w:r>
      <w:r w:rsidRPr="002464DF">
        <w:rPr>
          <w:rFonts w:ascii="Georgia" w:hAnsi="Georgia"/>
          <w:sz w:val="28"/>
          <w:szCs w:val="28"/>
          <w:shd w:val="clear" w:color="auto" w:fill="FFFFFF"/>
        </w:rPr>
        <w:t>Egli si paragona a “un vaso di terracotta costretto a vivere in una compagnia di molti vasi di ferro”.</w:t>
      </w:r>
      <w:r w:rsidRPr="002464DF">
        <w:rPr>
          <w:rFonts w:ascii="Georgia" w:hAnsi="Georgia"/>
          <w:sz w:val="28"/>
          <w:szCs w:val="28"/>
        </w:rPr>
        <w:br/>
      </w:r>
      <w:r w:rsidRPr="002464DF">
        <w:rPr>
          <w:rFonts w:ascii="Georgia" w:hAnsi="Georgia"/>
          <w:sz w:val="28"/>
          <w:szCs w:val="28"/>
          <w:shd w:val="clear" w:color="auto" w:fill="FFFFFF"/>
        </w:rPr>
        <w:t>Secondo l’aspetto fisico, il curato non ci viene descritto dettagliatamente: ci viene soltanto detto che è un vecchio sessantenne.</w:t>
      </w:r>
    </w:p>
    <w:p w:rsidR="0098378F" w:rsidRPr="0098378F" w:rsidRDefault="0098378F" w:rsidP="0098378F">
      <w:pPr>
        <w:shd w:val="clear" w:color="auto" w:fill="FFFFFF"/>
        <w:spacing w:before="300" w:after="150" w:line="300" w:lineRule="atLeast"/>
        <w:outlineLvl w:val="2"/>
        <w:rPr>
          <w:rFonts w:ascii="Georgia" w:eastAsia="Times New Roman" w:hAnsi="Georgia" w:cs="Times New Roman"/>
          <w:b/>
          <w:bCs/>
          <w:sz w:val="28"/>
          <w:szCs w:val="28"/>
          <w:lang w:eastAsia="it-IT"/>
        </w:rPr>
      </w:pPr>
      <w:r w:rsidRPr="0098378F">
        <w:rPr>
          <w:rFonts w:ascii="Georgia" w:eastAsia="Times New Roman" w:hAnsi="Georgia" w:cs="Times New Roman"/>
          <w:b/>
          <w:bCs/>
          <w:sz w:val="28"/>
          <w:szCs w:val="28"/>
          <w:lang w:eastAsia="it-IT"/>
        </w:rPr>
        <w:t>Analisi di Don Abbondio</w:t>
      </w:r>
    </w:p>
    <w:p w:rsidR="0098378F" w:rsidRPr="002464DF" w:rsidRDefault="0098378F" w:rsidP="0098378F">
      <w:pPr>
        <w:rPr>
          <w:rFonts w:ascii="Georgia" w:eastAsia="Times New Roman" w:hAnsi="Georgia" w:cs="Times New Roman"/>
          <w:sz w:val="28"/>
          <w:szCs w:val="28"/>
          <w:shd w:val="clear" w:color="auto" w:fill="FFFFFF"/>
          <w:lang w:eastAsia="it-IT"/>
        </w:rPr>
      </w:pPr>
      <w:r w:rsidRPr="002464DF">
        <w:rPr>
          <w:rFonts w:ascii="Georgia" w:eastAsia="Times New Roman" w:hAnsi="Georgia" w:cs="Times New Roman"/>
          <w:sz w:val="28"/>
          <w:szCs w:val="28"/>
          <w:lang w:eastAsia="it-IT"/>
        </w:rPr>
        <w:br/>
      </w:r>
      <w:r w:rsidRPr="002464DF">
        <w:rPr>
          <w:rFonts w:ascii="Georgia" w:eastAsia="Times New Roman" w:hAnsi="Georgia" w:cs="Times New Roman"/>
          <w:b/>
          <w:bCs/>
          <w:sz w:val="28"/>
          <w:szCs w:val="28"/>
          <w:shd w:val="clear" w:color="auto" w:fill="FFFFFF"/>
          <w:lang w:eastAsia="it-IT"/>
        </w:rPr>
        <w:t>Don Abbondio</w:t>
      </w:r>
      <w:r w:rsidRPr="002464DF">
        <w:rPr>
          <w:rFonts w:ascii="Georgia" w:eastAsia="Times New Roman" w:hAnsi="Georgia" w:cs="Times New Roman"/>
          <w:sz w:val="28"/>
          <w:szCs w:val="28"/>
          <w:shd w:val="clear" w:color="auto" w:fill="FFFFFF"/>
          <w:lang w:eastAsia="it-IT"/>
        </w:rPr>
        <w:t> è il personaggio più maltrattato dal </w:t>
      </w:r>
      <w:r w:rsidRPr="002464DF">
        <w:rPr>
          <w:rFonts w:ascii="Georgia" w:eastAsia="Times New Roman" w:hAnsi="Georgia" w:cs="Times New Roman"/>
          <w:b/>
          <w:bCs/>
          <w:sz w:val="28"/>
          <w:szCs w:val="28"/>
          <w:shd w:val="clear" w:color="auto" w:fill="FFFFFF"/>
          <w:lang w:eastAsia="it-IT"/>
        </w:rPr>
        <w:t>Manzoni</w:t>
      </w:r>
      <w:r w:rsidRPr="002464DF">
        <w:rPr>
          <w:rFonts w:ascii="Georgia" w:eastAsia="Times New Roman" w:hAnsi="Georgia" w:cs="Times New Roman"/>
          <w:sz w:val="28"/>
          <w:szCs w:val="28"/>
          <w:shd w:val="clear" w:color="auto" w:fill="FFFFFF"/>
          <w:lang w:eastAsia="it-IT"/>
        </w:rPr>
        <w:t>, e colui che più spesso appare oggetto della acuta ironia dello scrittore. In effetti, </w:t>
      </w:r>
      <w:r w:rsidRPr="002464DF">
        <w:rPr>
          <w:rFonts w:ascii="Georgia" w:eastAsia="Times New Roman" w:hAnsi="Georgia" w:cs="Times New Roman"/>
          <w:b/>
          <w:bCs/>
          <w:sz w:val="28"/>
          <w:szCs w:val="28"/>
          <w:shd w:val="clear" w:color="auto" w:fill="FFFFFF"/>
          <w:lang w:eastAsia="it-IT"/>
        </w:rPr>
        <w:t>l'alta concezione cristiana</w:t>
      </w:r>
      <w:r w:rsidRPr="002464DF">
        <w:rPr>
          <w:rFonts w:ascii="Georgia" w:eastAsia="Times New Roman" w:hAnsi="Georgia" w:cs="Times New Roman"/>
          <w:sz w:val="28"/>
          <w:szCs w:val="28"/>
          <w:shd w:val="clear" w:color="auto" w:fill="FFFFFF"/>
          <w:lang w:eastAsia="it-IT"/>
        </w:rPr>
        <w:t>, di cui lo scrittore è imbevuto, il senso della grandezza della </w:t>
      </w:r>
      <w:r w:rsidRPr="002464DF">
        <w:rPr>
          <w:rFonts w:ascii="Georgia" w:eastAsia="Times New Roman" w:hAnsi="Georgia" w:cs="Times New Roman"/>
          <w:b/>
          <w:bCs/>
          <w:sz w:val="28"/>
          <w:szCs w:val="28"/>
          <w:shd w:val="clear" w:color="auto" w:fill="FFFFFF"/>
          <w:lang w:eastAsia="it-IT"/>
        </w:rPr>
        <w:t>missione</w:t>
      </w:r>
      <w:r w:rsidRPr="002464DF">
        <w:rPr>
          <w:rFonts w:ascii="Georgia" w:eastAsia="Times New Roman" w:hAnsi="Georgia" w:cs="Times New Roman"/>
          <w:sz w:val="28"/>
          <w:szCs w:val="28"/>
          <w:shd w:val="clear" w:color="auto" w:fill="FFFFFF"/>
          <w:lang w:eastAsia="it-IT"/>
        </w:rPr>
        <w:t> che Dio affida ai suoi rappresentanti in terra, fa sì che egli non possa mostrarsi benevolo verso chi a questa missione vien meno per </w:t>
      </w:r>
      <w:r w:rsidRPr="002464DF">
        <w:rPr>
          <w:rFonts w:ascii="Georgia" w:eastAsia="Times New Roman" w:hAnsi="Georgia" w:cs="Times New Roman"/>
          <w:b/>
          <w:bCs/>
          <w:sz w:val="28"/>
          <w:szCs w:val="28"/>
          <w:shd w:val="clear" w:color="auto" w:fill="FFFFFF"/>
          <w:lang w:eastAsia="it-IT"/>
        </w:rPr>
        <w:t>viltà </w:t>
      </w:r>
      <w:r w:rsidRPr="002464DF">
        <w:rPr>
          <w:rFonts w:ascii="Georgia" w:eastAsia="Times New Roman" w:hAnsi="Georgia" w:cs="Times New Roman"/>
          <w:sz w:val="28"/>
          <w:szCs w:val="28"/>
          <w:shd w:val="clear" w:color="auto" w:fill="FFFFFF"/>
          <w:lang w:eastAsia="it-IT"/>
        </w:rPr>
        <w:t>e </w:t>
      </w:r>
      <w:r w:rsidRPr="002464DF">
        <w:rPr>
          <w:rFonts w:ascii="Georgia" w:eastAsia="Times New Roman" w:hAnsi="Georgia" w:cs="Times New Roman"/>
          <w:b/>
          <w:bCs/>
          <w:sz w:val="28"/>
          <w:szCs w:val="28"/>
          <w:shd w:val="clear" w:color="auto" w:fill="FFFFFF"/>
          <w:lang w:eastAsia="it-IT"/>
        </w:rPr>
        <w:t>debolezza umana</w:t>
      </w:r>
      <w:r w:rsidRPr="002464DF">
        <w:rPr>
          <w:rFonts w:ascii="Georgia" w:eastAsia="Times New Roman" w:hAnsi="Georgia" w:cs="Times New Roman"/>
          <w:sz w:val="28"/>
          <w:szCs w:val="28"/>
          <w:shd w:val="clear" w:color="auto" w:fill="FFFFFF"/>
          <w:lang w:eastAsia="it-IT"/>
        </w:rPr>
        <w:t>. </w:t>
      </w:r>
      <w:r w:rsidRPr="002464DF">
        <w:rPr>
          <w:rFonts w:ascii="Georgia" w:eastAsia="Times New Roman" w:hAnsi="Georgia" w:cs="Times New Roman"/>
          <w:b/>
          <w:bCs/>
          <w:sz w:val="28"/>
          <w:szCs w:val="28"/>
          <w:shd w:val="clear" w:color="auto" w:fill="FFFFFF"/>
          <w:lang w:eastAsia="it-IT"/>
        </w:rPr>
        <w:t>Don Abbondio</w:t>
      </w:r>
      <w:r w:rsidRPr="002464DF">
        <w:rPr>
          <w:rFonts w:ascii="Georgia" w:eastAsia="Times New Roman" w:hAnsi="Georgia" w:cs="Times New Roman"/>
          <w:sz w:val="28"/>
          <w:szCs w:val="28"/>
          <w:shd w:val="clear" w:color="auto" w:fill="FFFFFF"/>
          <w:lang w:eastAsia="it-IT"/>
        </w:rPr>
        <w:t xml:space="preserve"> rappresenta, a parte la differenza intrinseca dei due personaggi, un caso analogo a quello </w:t>
      </w:r>
      <w:r w:rsidRPr="002464DF">
        <w:rPr>
          <w:rFonts w:ascii="Georgia" w:eastAsia="Times New Roman" w:hAnsi="Georgia" w:cs="Times New Roman"/>
          <w:sz w:val="28"/>
          <w:szCs w:val="28"/>
          <w:shd w:val="clear" w:color="auto" w:fill="FFFFFF"/>
          <w:lang w:eastAsia="it-IT"/>
        </w:rPr>
        <w:lastRenderedPageBreak/>
        <w:t>della </w:t>
      </w:r>
      <w:r w:rsidRPr="002464DF">
        <w:rPr>
          <w:rFonts w:ascii="Georgia" w:eastAsia="Times New Roman" w:hAnsi="Georgia" w:cs="Times New Roman"/>
          <w:b/>
          <w:bCs/>
          <w:sz w:val="28"/>
          <w:szCs w:val="28"/>
          <w:shd w:val="clear" w:color="auto" w:fill="FFFFFF"/>
          <w:lang w:eastAsia="it-IT"/>
        </w:rPr>
        <w:t>monaca di Monza</w:t>
      </w:r>
      <w:r w:rsidRPr="002464DF">
        <w:rPr>
          <w:rFonts w:ascii="Georgia" w:eastAsia="Times New Roman" w:hAnsi="Georgia" w:cs="Times New Roman"/>
          <w:sz w:val="28"/>
          <w:szCs w:val="28"/>
          <w:shd w:val="clear" w:color="auto" w:fill="FFFFFF"/>
          <w:lang w:eastAsia="it-IT"/>
        </w:rPr>
        <w:t>: entrambi sono ecclesiastici che hanno assunto l'abito non per una vera, sentita vocazione, ma per motivi di</w:t>
      </w:r>
      <w:r w:rsidRPr="002464DF">
        <w:rPr>
          <w:rFonts w:ascii="Georgia" w:eastAsia="Times New Roman" w:hAnsi="Georgia" w:cs="Times New Roman"/>
          <w:b/>
          <w:bCs/>
          <w:sz w:val="28"/>
          <w:szCs w:val="28"/>
          <w:shd w:val="clear" w:color="auto" w:fill="FFFFFF"/>
          <w:lang w:eastAsia="it-IT"/>
        </w:rPr>
        <w:t> ordine esteriore</w:t>
      </w:r>
      <w:r w:rsidRPr="002464DF">
        <w:rPr>
          <w:rFonts w:ascii="Georgia" w:eastAsia="Times New Roman" w:hAnsi="Georgia" w:cs="Times New Roman"/>
          <w:sz w:val="28"/>
          <w:szCs w:val="28"/>
          <w:shd w:val="clear" w:color="auto" w:fill="FFFFFF"/>
          <w:lang w:eastAsia="it-IT"/>
        </w:rPr>
        <w:t>; se l'una ha a suo discarico una sia pur lieve giustificazione nella coazione morale e materiale esercitata contro la sua libera volontà, </w:t>
      </w:r>
      <w:r w:rsidRPr="002464DF">
        <w:rPr>
          <w:rFonts w:ascii="Georgia" w:eastAsia="Times New Roman" w:hAnsi="Georgia" w:cs="Times New Roman"/>
          <w:b/>
          <w:bCs/>
          <w:sz w:val="28"/>
          <w:szCs w:val="28"/>
          <w:shd w:val="clear" w:color="auto" w:fill="FFFFFF"/>
          <w:lang w:eastAsia="it-IT"/>
        </w:rPr>
        <w:t>don Abbondio</w:t>
      </w:r>
      <w:r w:rsidRPr="002464DF">
        <w:rPr>
          <w:rFonts w:ascii="Georgia" w:eastAsia="Times New Roman" w:hAnsi="Georgia" w:cs="Times New Roman"/>
          <w:sz w:val="28"/>
          <w:szCs w:val="28"/>
          <w:shd w:val="clear" w:color="auto" w:fill="FFFFFF"/>
          <w:lang w:eastAsia="it-IT"/>
        </w:rPr>
        <w:t> non ne ha alcuna; egli ha assai di buon grado assecondato il desiderio dei suoi perenti che lo volevano prete, pensando di non essere adatto, lui, "vaso di coccio" a viaggiare "in compagnia di vasi di ferro", e convinto che la carriera ecclesiastica sarebbe stata per lui un sicuro e comodo rifugio ai pericoli del mondo. Ma, come appare nel corso del romanzo, i suoi calcoli si rivelano inesatti.</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La </w:t>
      </w:r>
      <w:r w:rsidRPr="002464DF">
        <w:rPr>
          <w:rFonts w:ascii="Georgia" w:eastAsia="Times New Roman" w:hAnsi="Georgia" w:cs="Times New Roman"/>
          <w:b/>
          <w:bCs/>
          <w:sz w:val="28"/>
          <w:szCs w:val="28"/>
          <w:shd w:val="clear" w:color="auto" w:fill="FFFFFF"/>
          <w:lang w:eastAsia="it-IT"/>
        </w:rPr>
        <w:t>vigliaccheria </w:t>
      </w:r>
      <w:r w:rsidRPr="002464DF">
        <w:rPr>
          <w:rFonts w:ascii="Georgia" w:eastAsia="Times New Roman" w:hAnsi="Georgia" w:cs="Times New Roman"/>
          <w:sz w:val="28"/>
          <w:szCs w:val="28"/>
          <w:shd w:val="clear" w:color="auto" w:fill="FFFFFF"/>
          <w:lang w:eastAsia="it-IT"/>
        </w:rPr>
        <w:t>è il fondo della sua personalità, ed è la causa di tutti i suoi difetti: la sua </w:t>
      </w:r>
      <w:r w:rsidRPr="002464DF">
        <w:rPr>
          <w:rFonts w:ascii="Georgia" w:eastAsia="Times New Roman" w:hAnsi="Georgia" w:cs="Times New Roman"/>
          <w:b/>
          <w:bCs/>
          <w:sz w:val="28"/>
          <w:szCs w:val="28"/>
          <w:shd w:val="clear" w:color="auto" w:fill="FFFFFF"/>
          <w:lang w:eastAsia="it-IT"/>
        </w:rPr>
        <w:t>viltà </w:t>
      </w:r>
      <w:r w:rsidRPr="002464DF">
        <w:rPr>
          <w:rFonts w:ascii="Georgia" w:eastAsia="Times New Roman" w:hAnsi="Georgia" w:cs="Times New Roman"/>
          <w:sz w:val="28"/>
          <w:szCs w:val="28"/>
          <w:shd w:val="clear" w:color="auto" w:fill="FFFFFF"/>
          <w:lang w:eastAsia="it-IT"/>
        </w:rPr>
        <w:t>verso i prepotenti, lo rende prepotente verso i deboli; la </w:t>
      </w:r>
      <w:r w:rsidRPr="002464DF">
        <w:rPr>
          <w:rFonts w:ascii="Georgia" w:eastAsia="Times New Roman" w:hAnsi="Georgia" w:cs="Times New Roman"/>
          <w:b/>
          <w:bCs/>
          <w:sz w:val="28"/>
          <w:szCs w:val="28"/>
          <w:shd w:val="clear" w:color="auto" w:fill="FFFFFF"/>
          <w:lang w:eastAsia="it-IT"/>
        </w:rPr>
        <w:t>viltà </w:t>
      </w:r>
      <w:r w:rsidRPr="002464DF">
        <w:rPr>
          <w:rFonts w:ascii="Georgia" w:eastAsia="Times New Roman" w:hAnsi="Georgia" w:cs="Times New Roman"/>
          <w:sz w:val="28"/>
          <w:szCs w:val="28"/>
          <w:shd w:val="clear" w:color="auto" w:fill="FFFFFF"/>
          <w:lang w:eastAsia="it-IT"/>
        </w:rPr>
        <w:t>gli fa capovolgere completamente l'ordine dei valori, come appare nel suo </w:t>
      </w:r>
      <w:r w:rsidRPr="002464DF">
        <w:rPr>
          <w:rFonts w:ascii="Georgia" w:eastAsia="Times New Roman" w:hAnsi="Georgia" w:cs="Times New Roman"/>
          <w:b/>
          <w:bCs/>
          <w:sz w:val="28"/>
          <w:szCs w:val="28"/>
          <w:shd w:val="clear" w:color="auto" w:fill="FFFFFF"/>
          <w:lang w:eastAsia="it-IT"/>
        </w:rPr>
        <w:t>astioso sfogo</w:t>
      </w:r>
      <w:r w:rsidRPr="002464DF">
        <w:rPr>
          <w:rFonts w:ascii="Georgia" w:eastAsia="Times New Roman" w:hAnsi="Georgia" w:cs="Times New Roman"/>
          <w:sz w:val="28"/>
          <w:szCs w:val="28"/>
          <w:shd w:val="clear" w:color="auto" w:fill="FFFFFF"/>
          <w:lang w:eastAsia="it-IT"/>
        </w:rPr>
        <w:t> contro quei "ragazzacci" di </w:t>
      </w:r>
      <w:r w:rsidRPr="002464DF">
        <w:rPr>
          <w:rFonts w:ascii="Georgia" w:eastAsia="Times New Roman" w:hAnsi="Georgia" w:cs="Times New Roman"/>
          <w:b/>
          <w:bCs/>
          <w:sz w:val="28"/>
          <w:szCs w:val="28"/>
          <w:shd w:val="clear" w:color="auto" w:fill="FFFFFF"/>
          <w:lang w:eastAsia="it-IT"/>
        </w:rPr>
        <w:t>Renzo e Lucia</w:t>
      </w:r>
      <w:r w:rsidRPr="002464DF">
        <w:rPr>
          <w:rFonts w:ascii="Georgia" w:eastAsia="Times New Roman" w:hAnsi="Georgia" w:cs="Times New Roman"/>
          <w:sz w:val="28"/>
          <w:szCs w:val="28"/>
          <w:shd w:val="clear" w:color="auto" w:fill="FFFFFF"/>
          <w:lang w:eastAsia="it-IT"/>
        </w:rPr>
        <w:t>, colpevoli solo di voler convolar a giuste nozze; la </w:t>
      </w:r>
      <w:r w:rsidRPr="002464DF">
        <w:rPr>
          <w:rFonts w:ascii="Georgia" w:eastAsia="Times New Roman" w:hAnsi="Georgia" w:cs="Times New Roman"/>
          <w:b/>
          <w:bCs/>
          <w:sz w:val="28"/>
          <w:szCs w:val="28"/>
          <w:shd w:val="clear" w:color="auto" w:fill="FFFFFF"/>
          <w:lang w:eastAsia="it-IT"/>
        </w:rPr>
        <w:t>viltà </w:t>
      </w:r>
      <w:r w:rsidRPr="002464DF">
        <w:rPr>
          <w:rFonts w:ascii="Georgia" w:eastAsia="Times New Roman" w:hAnsi="Georgia" w:cs="Times New Roman"/>
          <w:sz w:val="28"/>
          <w:szCs w:val="28"/>
          <w:shd w:val="clear" w:color="auto" w:fill="FFFFFF"/>
          <w:lang w:eastAsia="it-IT"/>
        </w:rPr>
        <w:t>si ritorce a suo danno, ottenebrandogli la mente e impedendogli di seguire i partiti più giusti e convenienti, come quello, suggeritogli da </w:t>
      </w:r>
      <w:r w:rsidRPr="002464DF">
        <w:rPr>
          <w:rFonts w:ascii="Georgia" w:eastAsia="Times New Roman" w:hAnsi="Georgia" w:cs="Times New Roman"/>
          <w:b/>
          <w:bCs/>
          <w:sz w:val="28"/>
          <w:szCs w:val="28"/>
          <w:shd w:val="clear" w:color="auto" w:fill="FFFFFF"/>
          <w:lang w:eastAsia="it-IT"/>
        </w:rPr>
        <w:t>Perpetua</w:t>
      </w:r>
      <w:r w:rsidRPr="002464DF">
        <w:rPr>
          <w:rFonts w:ascii="Georgia" w:eastAsia="Times New Roman" w:hAnsi="Georgia" w:cs="Times New Roman"/>
          <w:sz w:val="28"/>
          <w:szCs w:val="28"/>
          <w:shd w:val="clear" w:color="auto" w:fill="FFFFFF"/>
          <w:lang w:eastAsia="it-IT"/>
        </w:rPr>
        <w:t>, di mettere il suo superiore ecclesiastico al corrente dei soprusi impostigli; la </w:t>
      </w:r>
      <w:r w:rsidRPr="002464DF">
        <w:rPr>
          <w:rFonts w:ascii="Georgia" w:eastAsia="Times New Roman" w:hAnsi="Georgia" w:cs="Times New Roman"/>
          <w:b/>
          <w:bCs/>
          <w:sz w:val="28"/>
          <w:szCs w:val="28"/>
          <w:shd w:val="clear" w:color="auto" w:fill="FFFFFF"/>
          <w:lang w:eastAsia="it-IT"/>
        </w:rPr>
        <w:t>viltà </w:t>
      </w:r>
      <w:r w:rsidRPr="002464DF">
        <w:rPr>
          <w:rFonts w:ascii="Georgia" w:eastAsia="Times New Roman" w:hAnsi="Georgia" w:cs="Times New Roman"/>
          <w:sz w:val="28"/>
          <w:szCs w:val="28"/>
          <w:shd w:val="clear" w:color="auto" w:fill="FFFFFF"/>
          <w:lang w:eastAsia="it-IT"/>
        </w:rPr>
        <w:t>lo rende anche veramente </w:t>
      </w:r>
      <w:r w:rsidRPr="002464DF">
        <w:rPr>
          <w:rFonts w:ascii="Georgia" w:eastAsia="Times New Roman" w:hAnsi="Georgia" w:cs="Times New Roman"/>
          <w:b/>
          <w:bCs/>
          <w:sz w:val="28"/>
          <w:szCs w:val="28"/>
          <w:shd w:val="clear" w:color="auto" w:fill="FFFFFF"/>
          <w:lang w:eastAsia="it-IT"/>
        </w:rPr>
        <w:t>crudele</w:t>
      </w:r>
      <w:r w:rsidRPr="002464DF">
        <w:rPr>
          <w:rFonts w:ascii="Georgia" w:eastAsia="Times New Roman" w:hAnsi="Georgia" w:cs="Times New Roman"/>
          <w:sz w:val="28"/>
          <w:szCs w:val="28"/>
          <w:shd w:val="clear" w:color="auto" w:fill="FFFFFF"/>
          <w:lang w:eastAsia="it-IT"/>
        </w:rPr>
        <w:t>, come quando si rallegra per </w:t>
      </w:r>
      <w:r w:rsidRPr="002464DF">
        <w:rPr>
          <w:rFonts w:ascii="Georgia" w:eastAsia="Times New Roman" w:hAnsi="Georgia" w:cs="Times New Roman"/>
          <w:b/>
          <w:bCs/>
          <w:sz w:val="28"/>
          <w:szCs w:val="28"/>
          <w:shd w:val="clear" w:color="auto" w:fill="FFFFFF"/>
          <w:lang w:eastAsia="it-IT"/>
        </w:rPr>
        <w:t>la peste</w:t>
      </w:r>
      <w:r w:rsidRPr="002464DF">
        <w:rPr>
          <w:rFonts w:ascii="Georgia" w:eastAsia="Times New Roman" w:hAnsi="Georgia" w:cs="Times New Roman"/>
          <w:sz w:val="28"/>
          <w:szCs w:val="28"/>
          <w:shd w:val="clear" w:color="auto" w:fill="FFFFFF"/>
          <w:lang w:eastAsia="it-IT"/>
        </w:rPr>
        <w:t> che, come "una scopa", ha liberato il mondo dai ribaldi, ovvero lo ha liberato </w:t>
      </w:r>
      <w:r w:rsidRPr="002464DF">
        <w:rPr>
          <w:rFonts w:ascii="Georgia" w:eastAsia="Times New Roman" w:hAnsi="Georgia" w:cs="Times New Roman"/>
          <w:b/>
          <w:bCs/>
          <w:sz w:val="28"/>
          <w:szCs w:val="28"/>
          <w:shd w:val="clear" w:color="auto" w:fill="FFFFFF"/>
          <w:lang w:eastAsia="it-IT"/>
        </w:rPr>
        <w:t>dall'incubo di don Rodrigo</w:t>
      </w:r>
      <w:r w:rsidRPr="002464DF">
        <w:rPr>
          <w:rFonts w:ascii="Georgia" w:eastAsia="Times New Roman" w:hAnsi="Georgia" w:cs="Times New Roman"/>
          <w:sz w:val="28"/>
          <w:szCs w:val="28"/>
          <w:shd w:val="clear" w:color="auto" w:fill="FFFFFF"/>
          <w:lang w:eastAsia="it-IT"/>
        </w:rPr>
        <w:t>. Il </w:t>
      </w:r>
      <w:r w:rsidRPr="002464DF">
        <w:rPr>
          <w:rFonts w:ascii="Georgia" w:eastAsia="Times New Roman" w:hAnsi="Georgia" w:cs="Times New Roman"/>
          <w:b/>
          <w:bCs/>
          <w:sz w:val="28"/>
          <w:szCs w:val="28"/>
          <w:shd w:val="clear" w:color="auto" w:fill="FFFFFF"/>
          <w:lang w:eastAsia="it-IT"/>
        </w:rPr>
        <w:t>Manzoni</w:t>
      </w:r>
      <w:r w:rsidRPr="002464DF">
        <w:rPr>
          <w:rFonts w:ascii="Georgia" w:eastAsia="Times New Roman" w:hAnsi="Georgia" w:cs="Times New Roman"/>
          <w:sz w:val="28"/>
          <w:szCs w:val="28"/>
          <w:shd w:val="clear" w:color="auto" w:fill="FFFFFF"/>
          <w:lang w:eastAsia="it-IT"/>
        </w:rPr>
        <w:t>, riguardo a questo personaggio, fa uso di tutte le più diverse </w:t>
      </w:r>
      <w:r w:rsidRPr="002464DF">
        <w:rPr>
          <w:rFonts w:ascii="Georgia" w:eastAsia="Times New Roman" w:hAnsi="Georgia" w:cs="Times New Roman"/>
          <w:b/>
          <w:bCs/>
          <w:sz w:val="28"/>
          <w:szCs w:val="28"/>
          <w:shd w:val="clear" w:color="auto" w:fill="FFFFFF"/>
          <w:lang w:eastAsia="it-IT"/>
        </w:rPr>
        <w:t>sfumature d'ironia</w:t>
      </w:r>
      <w:r w:rsidRPr="002464DF">
        <w:rPr>
          <w:rFonts w:ascii="Georgia" w:eastAsia="Times New Roman" w:hAnsi="Georgia" w:cs="Times New Roman"/>
          <w:sz w:val="28"/>
          <w:szCs w:val="28"/>
          <w:shd w:val="clear" w:color="auto" w:fill="FFFFFF"/>
          <w:lang w:eastAsia="it-IT"/>
        </w:rPr>
        <w:t>: questa è ora benevole e compassionevole, ora più amara e sferzata; sempre comunque controllata e di buon gusto. Si può dire che la </w:t>
      </w:r>
      <w:r w:rsidRPr="002464DF">
        <w:rPr>
          <w:rFonts w:ascii="Georgia" w:eastAsia="Times New Roman" w:hAnsi="Georgia" w:cs="Times New Roman"/>
          <w:b/>
          <w:bCs/>
          <w:sz w:val="28"/>
          <w:szCs w:val="28"/>
          <w:shd w:val="clear" w:color="auto" w:fill="FFFFFF"/>
          <w:lang w:eastAsia="it-IT"/>
        </w:rPr>
        <w:t>comicità </w:t>
      </w:r>
      <w:r w:rsidRPr="002464DF">
        <w:rPr>
          <w:rFonts w:ascii="Georgia" w:eastAsia="Times New Roman" w:hAnsi="Georgia" w:cs="Times New Roman"/>
          <w:sz w:val="28"/>
          <w:szCs w:val="28"/>
          <w:shd w:val="clear" w:color="auto" w:fill="FFFFFF"/>
          <w:lang w:eastAsia="it-IT"/>
        </w:rPr>
        <w:t>che contrassegna il personaggio di</w:t>
      </w:r>
      <w:r w:rsidRPr="002464DF">
        <w:rPr>
          <w:rFonts w:ascii="Georgia" w:eastAsia="Times New Roman" w:hAnsi="Georgia" w:cs="Times New Roman"/>
          <w:b/>
          <w:bCs/>
          <w:sz w:val="28"/>
          <w:szCs w:val="28"/>
          <w:shd w:val="clear" w:color="auto" w:fill="FFFFFF"/>
          <w:lang w:eastAsia="it-IT"/>
        </w:rPr>
        <w:t> don Abbondio</w:t>
      </w:r>
      <w:r w:rsidRPr="002464DF">
        <w:rPr>
          <w:rFonts w:ascii="Georgia" w:eastAsia="Times New Roman" w:hAnsi="Georgia" w:cs="Times New Roman"/>
          <w:sz w:val="28"/>
          <w:szCs w:val="28"/>
          <w:shd w:val="clear" w:color="auto" w:fill="FFFFFF"/>
          <w:lang w:eastAsia="it-IT"/>
        </w:rPr>
        <w:t> è una comicità che nasce dal tragico, dalla constatazione cioè della </w:t>
      </w:r>
      <w:r w:rsidRPr="002464DF">
        <w:rPr>
          <w:rFonts w:ascii="Georgia" w:eastAsia="Times New Roman" w:hAnsi="Georgia" w:cs="Times New Roman"/>
          <w:b/>
          <w:bCs/>
          <w:sz w:val="28"/>
          <w:szCs w:val="28"/>
          <w:shd w:val="clear" w:color="auto" w:fill="FFFFFF"/>
          <w:lang w:eastAsia="it-IT"/>
        </w:rPr>
        <w:t>assoluta incapacità di vivere</w:t>
      </w:r>
      <w:r w:rsidRPr="002464DF">
        <w:rPr>
          <w:rFonts w:ascii="Georgia" w:eastAsia="Times New Roman" w:hAnsi="Georgia" w:cs="Times New Roman"/>
          <w:sz w:val="28"/>
          <w:szCs w:val="28"/>
          <w:shd w:val="clear" w:color="auto" w:fill="FFFFFF"/>
          <w:lang w:eastAsia="it-IT"/>
        </w:rPr>
        <w:t> del personaggio, della sua incompatibilità col mondo. Intuiamo quale incubo debba essere per il "pover uomo" la vita e il mondo, un mondo che, alla sua morte ottenebrata dal terrore, appare sotto l'aspetto di un </w:t>
      </w:r>
      <w:r w:rsidRPr="002464DF">
        <w:rPr>
          <w:rFonts w:ascii="Georgia" w:eastAsia="Times New Roman" w:hAnsi="Georgia" w:cs="Times New Roman"/>
          <w:b/>
          <w:bCs/>
          <w:sz w:val="28"/>
          <w:szCs w:val="28"/>
          <w:shd w:val="clear" w:color="auto" w:fill="FFFFFF"/>
          <w:lang w:eastAsia="it-IT"/>
        </w:rPr>
        <w:t>covo di insidie</w:t>
      </w:r>
      <w:r w:rsidRPr="002464DF">
        <w:rPr>
          <w:rFonts w:ascii="Georgia" w:eastAsia="Times New Roman" w:hAnsi="Georgia" w:cs="Times New Roman"/>
          <w:sz w:val="28"/>
          <w:szCs w:val="28"/>
          <w:shd w:val="clear" w:color="auto" w:fill="FFFFFF"/>
          <w:lang w:eastAsia="it-IT"/>
        </w:rPr>
        <w:t> a suo danno.</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Alla fine del romanzo, tutti i personaggi appaiono lievemente cambiati rispetto all'inizio di essi, tutti hanno imparato qualcosa dalla vita, si sono temprati attraverso le esperienze e le sventure, sono diventati migliori. Solo per </w:t>
      </w:r>
      <w:r w:rsidRPr="002464DF">
        <w:rPr>
          <w:rFonts w:ascii="Georgia" w:eastAsia="Times New Roman" w:hAnsi="Georgia" w:cs="Times New Roman"/>
          <w:b/>
          <w:bCs/>
          <w:sz w:val="28"/>
          <w:szCs w:val="28"/>
          <w:shd w:val="clear" w:color="auto" w:fill="FFFFFF"/>
          <w:lang w:eastAsia="it-IT"/>
        </w:rPr>
        <w:t>don Abbondio</w:t>
      </w:r>
      <w:r w:rsidRPr="002464DF">
        <w:rPr>
          <w:rFonts w:ascii="Georgia" w:eastAsia="Times New Roman" w:hAnsi="Georgia" w:cs="Times New Roman"/>
          <w:sz w:val="28"/>
          <w:szCs w:val="28"/>
          <w:shd w:val="clear" w:color="auto" w:fill="FFFFFF"/>
          <w:lang w:eastAsia="it-IT"/>
        </w:rPr>
        <w:t> non sembrano esistere possibilità di miglioramento, come appare chiaro dai suoi ultimi atteggiamenti: dopo avere rischiato di rovinare l'atmosfera di generale serenità a causa dei suoi antichi timori derivati dal sempre incombente incubo di </w:t>
      </w:r>
      <w:r w:rsidRPr="002464DF">
        <w:rPr>
          <w:rFonts w:ascii="Georgia" w:eastAsia="Times New Roman" w:hAnsi="Georgia" w:cs="Times New Roman"/>
          <w:b/>
          <w:bCs/>
          <w:sz w:val="28"/>
          <w:szCs w:val="28"/>
          <w:shd w:val="clear" w:color="auto" w:fill="FFFFFF"/>
          <w:lang w:eastAsia="it-IT"/>
        </w:rPr>
        <w:t>don Rodrigo</w:t>
      </w:r>
      <w:r w:rsidRPr="002464DF">
        <w:rPr>
          <w:rFonts w:ascii="Georgia" w:eastAsia="Times New Roman" w:hAnsi="Georgia" w:cs="Times New Roman"/>
          <w:sz w:val="28"/>
          <w:szCs w:val="28"/>
          <w:shd w:val="clear" w:color="auto" w:fill="FFFFFF"/>
          <w:lang w:eastAsia="it-IT"/>
        </w:rPr>
        <w:t>, alla notizia della sicura morte di costui, diventa improvvisamente allegro, gentile, faceto, felice solo dello scampato pericolo, senza che un pensiero misericordioso lo sfiori nei riguardi del disgraziato uomo, così sciaguratamente vissuto e miseramente morto. I grandi peccatori, sembra voler dire </w:t>
      </w:r>
      <w:r w:rsidRPr="002464DF">
        <w:rPr>
          <w:rFonts w:ascii="Georgia" w:eastAsia="Times New Roman" w:hAnsi="Georgia" w:cs="Times New Roman"/>
          <w:b/>
          <w:bCs/>
          <w:sz w:val="28"/>
          <w:szCs w:val="28"/>
          <w:shd w:val="clear" w:color="auto" w:fill="FFFFFF"/>
          <w:lang w:eastAsia="it-IT"/>
        </w:rPr>
        <w:t>Manzoni</w:t>
      </w:r>
      <w:r w:rsidRPr="002464DF">
        <w:rPr>
          <w:rFonts w:ascii="Georgia" w:eastAsia="Times New Roman" w:hAnsi="Georgia" w:cs="Times New Roman"/>
          <w:sz w:val="28"/>
          <w:szCs w:val="28"/>
          <w:shd w:val="clear" w:color="auto" w:fill="FFFFFF"/>
          <w:lang w:eastAsia="it-IT"/>
        </w:rPr>
        <w:t xml:space="preserve">, possono </w:t>
      </w:r>
      <w:r w:rsidRPr="002464DF">
        <w:rPr>
          <w:rFonts w:ascii="Georgia" w:eastAsia="Times New Roman" w:hAnsi="Georgia" w:cs="Times New Roman"/>
          <w:sz w:val="28"/>
          <w:szCs w:val="28"/>
          <w:shd w:val="clear" w:color="auto" w:fill="FFFFFF"/>
          <w:lang w:eastAsia="it-IT"/>
        </w:rPr>
        <w:lastRenderedPageBreak/>
        <w:t>convertirsi trasformando la loro grandezza nel male in equivalente grandezza nel bene, ma per i </w:t>
      </w:r>
      <w:r w:rsidRPr="002464DF">
        <w:rPr>
          <w:rFonts w:ascii="Georgia" w:eastAsia="Times New Roman" w:hAnsi="Georgia" w:cs="Times New Roman"/>
          <w:b/>
          <w:bCs/>
          <w:sz w:val="28"/>
          <w:szCs w:val="28"/>
          <w:shd w:val="clear" w:color="auto" w:fill="FFFFFF"/>
          <w:lang w:eastAsia="it-IT"/>
        </w:rPr>
        <w:t>meschini </w:t>
      </w:r>
      <w:r w:rsidRPr="002464DF">
        <w:rPr>
          <w:rFonts w:ascii="Georgia" w:eastAsia="Times New Roman" w:hAnsi="Georgia" w:cs="Times New Roman"/>
          <w:sz w:val="28"/>
          <w:szCs w:val="28"/>
          <w:shd w:val="clear" w:color="auto" w:fill="FFFFFF"/>
          <w:lang w:eastAsia="it-IT"/>
        </w:rPr>
        <w:t>e i </w:t>
      </w:r>
      <w:r w:rsidRPr="002464DF">
        <w:rPr>
          <w:rFonts w:ascii="Georgia" w:eastAsia="Times New Roman" w:hAnsi="Georgia" w:cs="Times New Roman"/>
          <w:b/>
          <w:bCs/>
          <w:sz w:val="28"/>
          <w:szCs w:val="28"/>
          <w:shd w:val="clear" w:color="auto" w:fill="FFFFFF"/>
          <w:lang w:eastAsia="it-IT"/>
        </w:rPr>
        <w:t>vili </w:t>
      </w:r>
      <w:r w:rsidRPr="002464DF">
        <w:rPr>
          <w:rFonts w:ascii="Georgia" w:eastAsia="Times New Roman" w:hAnsi="Georgia" w:cs="Times New Roman"/>
          <w:sz w:val="28"/>
          <w:szCs w:val="28"/>
          <w:shd w:val="clear" w:color="auto" w:fill="FFFFFF"/>
          <w:lang w:eastAsia="it-IT"/>
        </w:rPr>
        <w:t>non vi è possibilità di riscatto.</w:t>
      </w:r>
    </w:p>
    <w:p w:rsidR="0098378F" w:rsidRPr="0098378F" w:rsidRDefault="0098378F" w:rsidP="0098378F">
      <w:pPr>
        <w:shd w:val="clear" w:color="auto" w:fill="FFFFFF"/>
        <w:spacing w:before="300" w:after="150" w:line="300" w:lineRule="atLeast"/>
        <w:outlineLvl w:val="2"/>
        <w:rPr>
          <w:rFonts w:ascii="Georgia" w:eastAsia="Times New Roman" w:hAnsi="Georgia" w:cs="Times New Roman"/>
          <w:b/>
          <w:bCs/>
          <w:sz w:val="28"/>
          <w:szCs w:val="28"/>
          <w:lang w:eastAsia="it-IT"/>
        </w:rPr>
      </w:pPr>
      <w:r w:rsidRPr="0098378F">
        <w:rPr>
          <w:rFonts w:ascii="Georgia" w:eastAsia="Times New Roman" w:hAnsi="Georgia" w:cs="Times New Roman"/>
          <w:b/>
          <w:bCs/>
          <w:sz w:val="28"/>
          <w:szCs w:val="28"/>
          <w:lang w:eastAsia="it-IT"/>
        </w:rPr>
        <w:t>Ritratto di Don Abbondio</w:t>
      </w:r>
    </w:p>
    <w:p w:rsidR="0098378F" w:rsidRPr="002464DF" w:rsidRDefault="0098378F" w:rsidP="0098378F">
      <w:pPr>
        <w:rPr>
          <w:rFonts w:ascii="Georgia" w:hAnsi="Georgia"/>
          <w:sz w:val="28"/>
          <w:szCs w:val="28"/>
        </w:rPr>
      </w:pP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Don Abbondio è un curato di sessanta anni proveniente da una famiglia non nobile e non ricca. Vive in un paesino sul Lago di Como.</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È un uomo molto pauroso, così tanto da essere diventato prete per sentirsi al sicuro da ogni eventuale ostacolo che la vita potrà presentargli. Di lui Manzoni dice: “Il suo sistema consisteva principalmente nello scansar tutti i contrasti, e nel cedere, in quelli che non poteva scansare” La sua intenzione non è difendere gli umili e gli indifesi come richiederebbe la fede cristiana ma soltanto pensare alla propria tranquillità senza impicciarsi in fatti che, secondo lui, non lo riguardano. Manzoni lo descrive come “ un vaso di terra cotta, costretto a viaggiare in compagnia di molti vasi di ferro”. Quando scoppiano dei contrasti, Don Abbondio si mette sempre dalla parte del più forte e guarda il più debole come per dirgli che se fosse lui il più forte lo appoggerebbe senza ombra di dubbio. Che sia servile ed obbediente nei confronti dei potenti, lo dimostra il fatto che deciderà di fare ciò che vuole Don Rodrigo, invece di sposare i poveri Renzo e Lucia.</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È molto attaccato ai beni materiali infatti conta minuziosamente i soldi che gli vengono dati.</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È un ozioso, ama la tranquillità e per lui è importante che ogni cosa sia al suo posto, che non ci siano nuovi avvenimenti o sorprese: per lui anche un piccolo sasso può rappresentare un turbamento.</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È un abitudinario, infatti prende sempre la stessa strada per andare alla sua curia e, sempre nello stesso punto della via, si ferma , tiene il seno della pagina che sta leggendo sul suo breviario ed osserva lo spazio attorno a sé.</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Non ha senso di responsabilità e neanche carità cristiana, infatti invece di occuparsi dei più deboli come avrebbe dovuto fare un uomo di Chiesa, sta sempre dalla parte dei potenti e dei prepotenti di cui ha molta paura.</w:t>
      </w:r>
      <w:r w:rsidRPr="002464DF">
        <w:rPr>
          <w:rFonts w:ascii="Georgia" w:eastAsia="Times New Roman" w:hAnsi="Georgia" w:cs="Times New Roman"/>
          <w:sz w:val="28"/>
          <w:szCs w:val="28"/>
          <w:lang w:eastAsia="it-IT"/>
        </w:rPr>
        <w:br/>
      </w:r>
      <w:r w:rsidRPr="002464DF">
        <w:rPr>
          <w:rFonts w:ascii="Georgia" w:eastAsia="Times New Roman" w:hAnsi="Georgia" w:cs="Times New Roman"/>
          <w:sz w:val="28"/>
          <w:szCs w:val="28"/>
          <w:shd w:val="clear" w:color="auto" w:fill="FFFFFF"/>
          <w:lang w:eastAsia="it-IT"/>
        </w:rPr>
        <w:t>È un egoista, infatti il suo desiderio è quello di rimanere in vita e si preoccupa della reazione di Renzo al momento in cui gli dirà che il matrimonio con Lucia non si celebrerà. Egli teme le domande e la rabbia del giovane e si chiede perché tanta ostinazione nel volersi sposare.</w:t>
      </w:r>
    </w:p>
    <w:p w:rsidR="00912D15" w:rsidRPr="002464DF" w:rsidRDefault="00912D15">
      <w:pPr>
        <w:rPr>
          <w:rFonts w:ascii="Georgia" w:hAnsi="Georgia"/>
          <w:sz w:val="28"/>
          <w:szCs w:val="28"/>
        </w:rPr>
      </w:pPr>
    </w:p>
    <w:p w:rsidR="002464DF" w:rsidRPr="002464DF" w:rsidRDefault="002464DF">
      <w:pPr>
        <w:rPr>
          <w:rFonts w:ascii="Georgia" w:hAnsi="Georgia"/>
          <w:sz w:val="28"/>
          <w:szCs w:val="28"/>
        </w:rPr>
      </w:pPr>
    </w:p>
    <w:sectPr w:rsidR="002464DF" w:rsidRPr="002464D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E0" w:rsidRDefault="008942E0" w:rsidP="0098378F">
      <w:pPr>
        <w:spacing w:after="0" w:line="240" w:lineRule="auto"/>
      </w:pPr>
      <w:r>
        <w:separator/>
      </w:r>
    </w:p>
  </w:endnote>
  <w:endnote w:type="continuationSeparator" w:id="0">
    <w:p w:rsidR="008942E0" w:rsidRDefault="008942E0" w:rsidP="0098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56076"/>
      <w:docPartObj>
        <w:docPartGallery w:val="Page Numbers (Bottom of Page)"/>
        <w:docPartUnique/>
      </w:docPartObj>
    </w:sdtPr>
    <w:sdtContent>
      <w:p w:rsidR="0098378F" w:rsidRDefault="0098378F">
        <w:pPr>
          <w:pStyle w:val="Pidipagina"/>
          <w:jc w:val="center"/>
        </w:pPr>
        <w:r>
          <w:fldChar w:fldCharType="begin"/>
        </w:r>
        <w:r>
          <w:instrText>PAGE   \* MERGEFORMAT</w:instrText>
        </w:r>
        <w:r>
          <w:fldChar w:fldCharType="separate"/>
        </w:r>
        <w:r w:rsidR="002464DF">
          <w:rPr>
            <w:noProof/>
          </w:rPr>
          <w:t>2</w:t>
        </w:r>
        <w:r>
          <w:fldChar w:fldCharType="end"/>
        </w:r>
      </w:p>
    </w:sdtContent>
  </w:sdt>
  <w:p w:rsidR="0098378F" w:rsidRDefault="009837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E0" w:rsidRDefault="008942E0" w:rsidP="0098378F">
      <w:pPr>
        <w:spacing w:after="0" w:line="240" w:lineRule="auto"/>
      </w:pPr>
      <w:r>
        <w:separator/>
      </w:r>
    </w:p>
  </w:footnote>
  <w:footnote w:type="continuationSeparator" w:id="0">
    <w:p w:rsidR="008942E0" w:rsidRDefault="008942E0" w:rsidP="0098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8F" w:rsidRDefault="0098378F">
    <w:pPr>
      <w:pStyle w:val="Intestazione"/>
    </w:pPr>
    <w:r>
      <w:t>I PROMESSI SPOSI</w:t>
    </w:r>
    <w:r>
      <w:tab/>
    </w:r>
    <w:r>
      <w:ptab w:relativeTo="margin" w:alignment="center" w:leader="none"/>
    </w:r>
    <w:r>
      <w:t xml:space="preserve">CONTESTO STORICO E PERSONAGGI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A"/>
    <w:rsid w:val="002464DF"/>
    <w:rsid w:val="00472D08"/>
    <w:rsid w:val="008942E0"/>
    <w:rsid w:val="00912D15"/>
    <w:rsid w:val="0098378F"/>
    <w:rsid w:val="00E8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399"/>
  <w15:chartTrackingRefBased/>
  <w15:docId w15:val="{2A5D26C1-A0C0-4B72-874F-0118D6F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E836A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836AA"/>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E836AA"/>
    <w:rPr>
      <w:i/>
      <w:iCs/>
    </w:rPr>
  </w:style>
  <w:style w:type="character" w:styleId="Collegamentoipertestuale">
    <w:name w:val="Hyperlink"/>
    <w:basedOn w:val="Carpredefinitoparagrafo"/>
    <w:uiPriority w:val="99"/>
    <w:unhideWhenUsed/>
    <w:rsid w:val="00E836AA"/>
    <w:rPr>
      <w:color w:val="0563C1" w:themeColor="hyperlink"/>
      <w:u w:val="single"/>
    </w:rPr>
  </w:style>
  <w:style w:type="paragraph" w:styleId="Intestazione">
    <w:name w:val="header"/>
    <w:basedOn w:val="Normale"/>
    <w:link w:val="IntestazioneCarattere"/>
    <w:uiPriority w:val="99"/>
    <w:unhideWhenUsed/>
    <w:rsid w:val="009837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378F"/>
  </w:style>
  <w:style w:type="paragraph" w:styleId="Pidipagina">
    <w:name w:val="footer"/>
    <w:basedOn w:val="Normale"/>
    <w:link w:val="PidipaginaCarattere"/>
    <w:uiPriority w:val="99"/>
    <w:unhideWhenUsed/>
    <w:rsid w:val="009837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378F"/>
  </w:style>
  <w:style w:type="character" w:styleId="Enfasigrassetto">
    <w:name w:val="Strong"/>
    <w:basedOn w:val="Carpredefinitoparagrafo"/>
    <w:uiPriority w:val="22"/>
    <w:qFormat/>
    <w:rsid w:val="0098378F"/>
    <w:rPr>
      <w:b/>
      <w:bCs/>
    </w:rPr>
  </w:style>
  <w:style w:type="paragraph" w:styleId="Testofumetto">
    <w:name w:val="Balloon Text"/>
    <w:basedOn w:val="Normale"/>
    <w:link w:val="TestofumettoCarattere"/>
    <w:uiPriority w:val="99"/>
    <w:semiHidden/>
    <w:unhideWhenUsed/>
    <w:rsid w:val="00472D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718">
      <w:bodyDiv w:val="1"/>
      <w:marLeft w:val="0"/>
      <w:marRight w:val="0"/>
      <w:marTop w:val="0"/>
      <w:marBottom w:val="0"/>
      <w:divBdr>
        <w:top w:val="none" w:sz="0" w:space="0" w:color="auto"/>
        <w:left w:val="none" w:sz="0" w:space="0" w:color="auto"/>
        <w:bottom w:val="none" w:sz="0" w:space="0" w:color="auto"/>
        <w:right w:val="none" w:sz="0" w:space="0" w:color="auto"/>
      </w:divBdr>
    </w:div>
    <w:div w:id="835461915">
      <w:bodyDiv w:val="1"/>
      <w:marLeft w:val="0"/>
      <w:marRight w:val="0"/>
      <w:marTop w:val="0"/>
      <w:marBottom w:val="0"/>
      <w:divBdr>
        <w:top w:val="none" w:sz="0" w:space="0" w:color="auto"/>
        <w:left w:val="none" w:sz="0" w:space="0" w:color="auto"/>
        <w:bottom w:val="none" w:sz="0" w:space="0" w:color="auto"/>
        <w:right w:val="none" w:sz="0" w:space="0" w:color="auto"/>
      </w:divBdr>
      <w:divsChild>
        <w:div w:id="27949065">
          <w:marLeft w:val="0"/>
          <w:marRight w:val="0"/>
          <w:marTop w:val="0"/>
          <w:marBottom w:val="0"/>
          <w:divBdr>
            <w:top w:val="none" w:sz="0" w:space="0" w:color="auto"/>
            <w:left w:val="none" w:sz="0" w:space="0" w:color="auto"/>
            <w:bottom w:val="none" w:sz="0" w:space="0" w:color="auto"/>
            <w:right w:val="none" w:sz="0" w:space="0" w:color="auto"/>
          </w:divBdr>
        </w:div>
        <w:div w:id="917206112">
          <w:marLeft w:val="0"/>
          <w:marRight w:val="0"/>
          <w:marTop w:val="0"/>
          <w:marBottom w:val="0"/>
          <w:divBdr>
            <w:top w:val="single" w:sz="6" w:space="15" w:color="EEEEEE"/>
            <w:left w:val="single" w:sz="48" w:space="15" w:color="FFB500"/>
            <w:bottom w:val="single" w:sz="6" w:space="15" w:color="EEEEEE"/>
            <w:right w:val="single" w:sz="6" w:space="15" w:color="EEEEEE"/>
          </w:divBdr>
          <w:divsChild>
            <w:div w:id="366222583">
              <w:marLeft w:val="0"/>
              <w:marRight w:val="0"/>
              <w:marTop w:val="0"/>
              <w:marBottom w:val="0"/>
              <w:divBdr>
                <w:top w:val="none" w:sz="0" w:space="0" w:color="auto"/>
                <w:left w:val="none" w:sz="0" w:space="0" w:color="auto"/>
                <w:bottom w:val="none" w:sz="0" w:space="0" w:color="auto"/>
                <w:right w:val="none" w:sz="0" w:space="0" w:color="auto"/>
              </w:divBdr>
              <w:divsChild>
                <w:div w:id="1602567356">
                  <w:marLeft w:val="0"/>
                  <w:marRight w:val="0"/>
                  <w:marTop w:val="0"/>
                  <w:marBottom w:val="0"/>
                  <w:divBdr>
                    <w:top w:val="none" w:sz="0" w:space="0" w:color="auto"/>
                    <w:left w:val="none" w:sz="0" w:space="0" w:color="auto"/>
                    <w:bottom w:val="none" w:sz="0" w:space="0" w:color="auto"/>
                    <w:right w:val="none" w:sz="0" w:space="0" w:color="auto"/>
                  </w:divBdr>
                  <w:divsChild>
                    <w:div w:id="2554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7530">
      <w:bodyDiv w:val="1"/>
      <w:marLeft w:val="0"/>
      <w:marRight w:val="0"/>
      <w:marTop w:val="0"/>
      <w:marBottom w:val="0"/>
      <w:divBdr>
        <w:top w:val="none" w:sz="0" w:space="0" w:color="auto"/>
        <w:left w:val="none" w:sz="0" w:space="0" w:color="auto"/>
        <w:bottom w:val="none" w:sz="0" w:space="0" w:color="auto"/>
        <w:right w:val="none" w:sz="0" w:space="0" w:color="auto"/>
      </w:divBdr>
    </w:div>
    <w:div w:id="1971596072">
      <w:bodyDiv w:val="1"/>
      <w:marLeft w:val="0"/>
      <w:marRight w:val="0"/>
      <w:marTop w:val="0"/>
      <w:marBottom w:val="0"/>
      <w:divBdr>
        <w:top w:val="none" w:sz="0" w:space="0" w:color="auto"/>
        <w:left w:val="none" w:sz="0" w:space="0" w:color="auto"/>
        <w:bottom w:val="none" w:sz="0" w:space="0" w:color="auto"/>
        <w:right w:val="none" w:sz="0" w:space="0" w:color="auto"/>
      </w:divBdr>
      <w:divsChild>
        <w:div w:id="971596296">
          <w:marLeft w:val="0"/>
          <w:marRight w:val="0"/>
          <w:marTop w:val="0"/>
          <w:marBottom w:val="0"/>
          <w:divBdr>
            <w:top w:val="none" w:sz="0" w:space="0" w:color="auto"/>
            <w:left w:val="none" w:sz="0" w:space="0" w:color="auto"/>
            <w:bottom w:val="none" w:sz="0" w:space="0" w:color="auto"/>
            <w:right w:val="none" w:sz="0" w:space="0" w:color="auto"/>
          </w:divBdr>
        </w:div>
      </w:divsChild>
    </w:div>
    <w:div w:id="19942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erca.skuola.net/fra%20cristofo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kuola.net/temi-saggi-svolti/temi/don-abbondio.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uola.net/manzoni/promessi-spos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kuola.net/manzoni/" TargetMode="External"/><Relationship Id="rId4" Type="http://schemas.openxmlformats.org/officeDocument/2006/relationships/footnotes" Target="footnotes.xml"/><Relationship Id="rId9" Type="http://schemas.openxmlformats.org/officeDocument/2006/relationships/hyperlink" Target="https://www.skuola.net/ottocento-letteratura/800-contesto-storico/romanzo-storico.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24"/>
    <w:rsid w:val="005C2124"/>
    <w:rsid w:val="008D5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FBA57DCA2EE43AC80BE4BDED4E9F44A">
    <w:name w:val="EFBA57DCA2EE43AC80BE4BDED4E9F44A"/>
    <w:rsid w:val="005C2124"/>
  </w:style>
  <w:style w:type="paragraph" w:customStyle="1" w:styleId="BCA04E17A39A43068961A5148168A2C5">
    <w:name w:val="BCA04E17A39A43068961A5148168A2C5"/>
    <w:rsid w:val="005C2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1567</Words>
  <Characters>8933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cp:revision>
  <cp:lastPrinted>2020-03-16T12:11:00Z</cp:lastPrinted>
  <dcterms:created xsi:type="dcterms:W3CDTF">2020-03-16T11:39:00Z</dcterms:created>
  <dcterms:modified xsi:type="dcterms:W3CDTF">2020-03-16T12:14:00Z</dcterms:modified>
</cp:coreProperties>
</file>