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D3" w:rsidRPr="00F05443" w:rsidRDefault="00CD6FD3" w:rsidP="00F05443">
      <w:pPr>
        <w:pStyle w:val="Paragrafoelenco"/>
        <w:numPr>
          <w:ilvl w:val="0"/>
          <w:numId w:val="2"/>
        </w:numPr>
        <w:shd w:val="clear" w:color="auto" w:fill="F2F4F7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0544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Giuseppe Ungaretti nasce ad...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7" o:title=""/>
          </v:shape>
          <w:control r:id="rId8" w:name="DefaultOcxName" w:shapeid="_x0000_i1036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it-IT"/>
        </w:rPr>
      </w:pPr>
      <w:r w:rsidRPr="00CD6FD3"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it-IT"/>
        </w:rPr>
        <w:t>Alessandria d'Egitto.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35" type="#_x0000_t75" style="width:20.25pt;height:17.25pt" o:ole="">
            <v:imagedata r:id="rId7" o:title=""/>
          </v:shape>
          <w:control r:id="rId9" w:name="DefaultOcxName1" w:shapeid="_x0000_i1035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Napoli.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34" type="#_x0000_t75" style="width:20.25pt;height:17.25pt" o:ole="">
            <v:imagedata r:id="rId7" o:title=""/>
          </v:shape>
          <w:control r:id="rId10" w:name="DefaultOcxName2" w:shapeid="_x0000_i1034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Palermo.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33" type="#_x0000_t75" style="width:20.25pt;height:17.25pt" o:ole="">
            <v:imagedata r:id="rId7" o:title=""/>
          </v:shape>
          <w:control r:id="rId11" w:name="DefaultOcxName3" w:shapeid="_x0000_i1033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Genova.</w:t>
      </w:r>
    </w:p>
    <w:p w:rsidR="00FB57E7" w:rsidRDefault="00FB57E7"/>
    <w:p w:rsidR="00CD6FD3" w:rsidRPr="00F05443" w:rsidRDefault="00CD6FD3" w:rsidP="00F05443">
      <w:pPr>
        <w:pStyle w:val="Paragrafoelenco"/>
        <w:numPr>
          <w:ilvl w:val="0"/>
          <w:numId w:val="2"/>
        </w:numPr>
        <w:shd w:val="clear" w:color="auto" w:fill="F2F4F7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0544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Il primo grande successo di Pirandello fu merito del romanzo...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48" type="#_x0000_t75" style="width:20.25pt;height:17.25pt" o:ole="">
            <v:imagedata r:id="rId7" o:title=""/>
          </v:shape>
          <w:control r:id="rId12" w:name="DefaultOcxName4" w:shapeid="_x0000_i1048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Uno, nessuno e centomila.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47" type="#_x0000_t75" style="width:20.25pt;height:17.25pt" o:ole="">
            <v:imagedata r:id="rId7" o:title=""/>
          </v:shape>
          <w:control r:id="rId13" w:name="DefaultOcxName11" w:shapeid="_x0000_i1047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16699"/>
          <w:sz w:val="24"/>
          <w:szCs w:val="24"/>
          <w:u w:val="single"/>
          <w:lang w:eastAsia="it-IT"/>
        </w:rPr>
      </w:pPr>
      <w:r w:rsidRPr="00CD6FD3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Il fu Mattia Pascal</w:t>
      </w:r>
      <w:r w:rsidRPr="00CD6FD3">
        <w:rPr>
          <w:rFonts w:ascii="Tahoma" w:eastAsia="Times New Roman" w:hAnsi="Tahoma" w:cs="Tahoma"/>
          <w:color w:val="016699"/>
          <w:sz w:val="24"/>
          <w:szCs w:val="24"/>
          <w:u w:val="single"/>
          <w:lang w:eastAsia="it-IT"/>
        </w:rPr>
        <w:t>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46" type="#_x0000_t75" style="width:20.25pt;height:17.25pt" o:ole="">
            <v:imagedata r:id="rId7" o:title=""/>
          </v:shape>
          <w:control r:id="rId14" w:name="DefaultOcxName21" w:shapeid="_x0000_i1046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Suo marito.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45" type="#_x0000_t75" style="width:20.25pt;height:17.25pt" o:ole="">
            <v:imagedata r:id="rId7" o:title=""/>
          </v:shape>
          <w:control r:id="rId15" w:name="DefaultOcxName31" w:shapeid="_x0000_i1045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Sua moglie.</w:t>
      </w:r>
    </w:p>
    <w:p w:rsidR="00CD6FD3" w:rsidRDefault="00CD6FD3"/>
    <w:p w:rsidR="00CD6FD3" w:rsidRPr="00F05443" w:rsidRDefault="00CD6FD3" w:rsidP="00F05443">
      <w:pPr>
        <w:pStyle w:val="Paragrafoelenco"/>
        <w:numPr>
          <w:ilvl w:val="0"/>
          <w:numId w:val="2"/>
        </w:numPr>
        <w:shd w:val="clear" w:color="auto" w:fill="F2F4F7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05443">
        <w:rPr>
          <w:rFonts w:ascii="Tahoma" w:eastAsia="Times New Roman" w:hAnsi="Tahoma" w:cs="Tahoma"/>
          <w:i/>
          <w:color w:val="000000"/>
          <w:sz w:val="24"/>
          <w:szCs w:val="24"/>
          <w:lang w:eastAsia="it-IT"/>
        </w:rPr>
        <w:t>'Non chiederci la parola che squadri da ogni lato</w:t>
      </w:r>
      <w:r w:rsidRPr="00F0544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' di Eugenio Montale apre la raccolta di poesia...</w:t>
      </w:r>
    </w:p>
    <w:p w:rsidR="00CD6FD3" w:rsidRPr="00CD6FD3" w:rsidRDefault="00CD6FD3" w:rsidP="00CD6FD3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60" type="#_x0000_t75" style="width:20.25pt;height:17.25pt" o:ole="">
            <v:imagedata r:id="rId7" o:title=""/>
          </v:shape>
          <w:control r:id="rId16" w:name="DefaultOcxName5" w:shapeid="_x0000_i1060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'Satura'.</w:t>
      </w:r>
    </w:p>
    <w:p w:rsidR="00CD6FD3" w:rsidRPr="00CD6FD3" w:rsidRDefault="00CD6FD3" w:rsidP="00CD6FD3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59" type="#_x0000_t75" style="width:20.25pt;height:17.25pt" o:ole="">
            <v:imagedata r:id="rId7" o:title=""/>
          </v:shape>
          <w:control r:id="rId17" w:name="DefaultOcxName12" w:shapeid="_x0000_i1059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it-IT"/>
        </w:rPr>
      </w:pPr>
      <w:r w:rsidRPr="00CD6FD3"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it-IT"/>
        </w:rPr>
        <w:t>'Ossia di Seppia'.</w:t>
      </w:r>
    </w:p>
    <w:p w:rsidR="00CD6FD3" w:rsidRPr="00CD6FD3" w:rsidRDefault="00CD6FD3" w:rsidP="00CD6FD3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58" type="#_x0000_t75" style="width:20.25pt;height:17.25pt" o:ole="">
            <v:imagedata r:id="rId7" o:title=""/>
          </v:shape>
          <w:control r:id="rId18" w:name="DefaultOcxName22" w:shapeid="_x0000_i1058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'La bufera e altro'.</w:t>
      </w:r>
    </w:p>
    <w:p w:rsidR="00CD6FD3" w:rsidRPr="00CD6FD3" w:rsidRDefault="00CD6FD3" w:rsidP="00CD6FD3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57" type="#_x0000_t75" style="width:20.25pt;height:17.25pt" o:ole="">
            <v:imagedata r:id="rId7" o:title=""/>
          </v:shape>
          <w:control r:id="rId19" w:name="DefaultOcxName32" w:shapeid="_x0000_i1057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Default="00CD6FD3" w:rsidP="00CD6FD3">
      <w:pPr>
        <w:spacing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'Le occasioni'.</w:t>
      </w:r>
    </w:p>
    <w:p w:rsidR="00CD6FD3" w:rsidRDefault="00CD6FD3" w:rsidP="00CD6FD3">
      <w:pPr>
        <w:spacing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</w:p>
    <w:p w:rsidR="00CD6FD3" w:rsidRPr="00F05443" w:rsidRDefault="00CD6FD3" w:rsidP="00F05443">
      <w:pPr>
        <w:pStyle w:val="Paragrafoelenco"/>
        <w:numPr>
          <w:ilvl w:val="0"/>
          <w:numId w:val="2"/>
        </w:numPr>
        <w:shd w:val="clear" w:color="auto" w:fill="F2F4F7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0544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Quali di questi letterati non fu' insignito del premio Nobel...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72" type="#_x0000_t75" style="width:20.25pt;height:17.25pt" o:ole="">
            <v:imagedata r:id="rId7" o:title=""/>
          </v:shape>
          <w:control r:id="rId20" w:name="DefaultOcxName6" w:shapeid="_x0000_i1072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Grazia Deledda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71" type="#_x0000_t75" style="width:20.25pt;height:17.25pt" o:ole="">
            <v:imagedata r:id="rId7" o:title=""/>
          </v:shape>
          <w:control r:id="rId21" w:name="DefaultOcxName13" w:shapeid="_x0000_i1071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Luigi Pirandello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70" type="#_x0000_t75" style="width:20.25pt;height:17.25pt" o:ole="">
            <v:imagedata r:id="rId7" o:title=""/>
          </v:shape>
          <w:control r:id="rId22" w:name="DefaultOcxName23" w:shapeid="_x0000_i1070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Salvatore Quasimodo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69" type="#_x0000_t75" style="width:20.25pt;height:17.25pt" o:ole="">
            <v:imagedata r:id="rId7" o:title=""/>
          </v:shape>
          <w:control r:id="rId23" w:name="DefaultOcxName33" w:shapeid="_x0000_i1069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it-IT"/>
        </w:rPr>
      </w:pPr>
      <w:r w:rsidRPr="00CD6FD3"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it-IT"/>
        </w:rPr>
        <w:t>Giuseppe Ungaretti</w:t>
      </w:r>
    </w:p>
    <w:p w:rsid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16699"/>
          <w:sz w:val="24"/>
          <w:szCs w:val="24"/>
          <w:u w:val="single"/>
          <w:lang w:eastAsia="it-IT"/>
        </w:rPr>
      </w:pPr>
    </w:p>
    <w:p w:rsid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16699"/>
          <w:sz w:val="24"/>
          <w:szCs w:val="24"/>
          <w:u w:val="single"/>
          <w:lang w:eastAsia="it-IT"/>
        </w:rPr>
      </w:pPr>
    </w:p>
    <w:p w:rsidR="00CD6FD3" w:rsidRPr="00F05443" w:rsidRDefault="00CD6FD3" w:rsidP="00F05443">
      <w:pPr>
        <w:pStyle w:val="Paragrafoelenco"/>
        <w:numPr>
          <w:ilvl w:val="0"/>
          <w:numId w:val="2"/>
        </w:numPr>
        <w:shd w:val="clear" w:color="auto" w:fill="F2F4F7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0544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lastRenderedPageBreak/>
        <w:t>'Meriggiare pallido e assorto' e' una poesia di...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84" type="#_x0000_t75" style="width:20.25pt;height:17.25pt" o:ole="">
            <v:imagedata r:id="rId7" o:title=""/>
          </v:shape>
          <w:control r:id="rId24" w:name="DefaultOcxName7" w:shapeid="_x0000_i1084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Giuseppe Ungaretti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83" type="#_x0000_t75" style="width:20.25pt;height:17.25pt" o:ole="">
            <v:imagedata r:id="rId7" o:title=""/>
          </v:shape>
          <w:control r:id="rId25" w:name="DefaultOcxName14" w:shapeid="_x0000_i1083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it-IT"/>
        </w:rPr>
      </w:pPr>
      <w:r w:rsidRPr="00CD6FD3"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it-IT"/>
        </w:rPr>
        <w:t>Eugenio Montale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b/>
          <w:color w:val="555555"/>
          <w:sz w:val="24"/>
          <w:szCs w:val="24"/>
          <w:lang w:eastAsia="it-IT"/>
        </w:rPr>
        <w:object w:dxaOrig="405" w:dyaOrig="345">
          <v:shape id="_x0000_i1082" type="#_x0000_t75" style="width:20.25pt;height:17.25pt" o:ole="">
            <v:imagedata r:id="rId7" o:title=""/>
          </v:shape>
          <w:control r:id="rId26" w:name="DefaultOcxName24" w:shapeid="_x0000_i1082"/>
        </w:object>
      </w:r>
      <w:r w:rsidRPr="00CD6FD3">
        <w:rPr>
          <w:rFonts w:ascii="Tahoma" w:eastAsia="Times New Roman" w:hAnsi="Tahoma" w:cs="Tahoma"/>
          <w:b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Giovanni Pascoli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81" type="#_x0000_t75" style="width:20.25pt;height:17.25pt" o:ole="">
            <v:imagedata r:id="rId7" o:title=""/>
          </v:shape>
          <w:control r:id="rId27" w:name="DefaultOcxName34" w:shapeid="_x0000_i1081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Umberto Saba</w:t>
      </w:r>
    </w:p>
    <w:p w:rsid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</w:p>
    <w:p w:rsidR="00CD6FD3" w:rsidRPr="00F05443" w:rsidRDefault="00CD6FD3" w:rsidP="00F05443">
      <w:pPr>
        <w:pStyle w:val="Paragrafoelenco"/>
        <w:numPr>
          <w:ilvl w:val="0"/>
          <w:numId w:val="2"/>
        </w:numPr>
        <w:shd w:val="clear" w:color="auto" w:fill="F2F4F7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0544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Quale di queste opere è di Italo Svevo?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96" type="#_x0000_t75" style="width:20.25pt;height:17.25pt" o:ole="">
            <v:imagedata r:id="rId7" o:title=""/>
          </v:shape>
          <w:control r:id="rId28" w:name="DefaultOcxName8" w:shapeid="_x0000_i1096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L'Ulisse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95" type="#_x0000_t75" style="width:20.25pt;height:17.25pt" o:ole="">
            <v:imagedata r:id="rId7" o:title=""/>
          </v:shape>
          <w:control r:id="rId29" w:name="DefaultOcxName15" w:shapeid="_x0000_i1095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L'idiota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94" type="#_x0000_t75" style="width:20.25pt;height:17.25pt" o:ole="">
            <v:imagedata r:id="rId7" o:title=""/>
          </v:shape>
          <w:control r:id="rId30" w:name="DefaultOcxName25" w:shapeid="_x0000_i1094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it-IT"/>
        </w:rPr>
      </w:pPr>
      <w:r w:rsidRPr="00CD6FD3"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it-IT"/>
        </w:rPr>
        <w:t>Senilita'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object w:dxaOrig="405" w:dyaOrig="345">
          <v:shape id="_x0000_i1093" type="#_x0000_t75" style="width:20.25pt;height:17.25pt" o:ole="">
            <v:imagedata r:id="rId7" o:title=""/>
          </v:shape>
          <w:control r:id="rId31" w:name="DefaultOcxName35" w:shapeid="_x0000_i1093"/>
        </w:object>
      </w: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 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CD6FD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I promessi sposi</w:t>
      </w:r>
    </w:p>
    <w:p w:rsid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</w:p>
    <w:p w:rsidR="00DD7069" w:rsidRPr="00F05443" w:rsidRDefault="00DD7069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</w:p>
    <w:p w:rsidR="00CD6FD3" w:rsidRPr="00F05443" w:rsidRDefault="00CD6FD3" w:rsidP="00F0544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F0544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Quali importanti teorie, nate </w:t>
      </w:r>
      <w:r w:rsidR="00DD7069" w:rsidRPr="00F0544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nei primi anni del ‘900 riuscirono a mettere in crisi le certezze raggiunte nel secolo precedente?</w:t>
      </w:r>
    </w:p>
    <w:p w:rsidR="00DD7069" w:rsidRPr="001E08F1" w:rsidRDefault="00DD7069" w:rsidP="00DD706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555555"/>
          <w:lang w:eastAsia="it-IT"/>
        </w:rPr>
      </w:pP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 La nascita della psicanalisi, cioè lo studio dell’inconscio con Sigmund Freud  </w:t>
      </w:r>
    </w:p>
    <w:p w:rsidR="00DD7069" w:rsidRPr="001E08F1" w:rsidRDefault="00DD7069" w:rsidP="00DD706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555555"/>
          <w:lang w:eastAsia="it-IT"/>
        </w:rPr>
      </w:pP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 La teoria della relatività di Albert Einstein (rivoluzionò completamente il sistema galileano poiché grazie ad essa vennero cambiati i concetti di tempo e spazio su cui tale sistema era basato)</w:t>
      </w:r>
    </w:p>
    <w:p w:rsidR="00DD7069" w:rsidRPr="001E08F1" w:rsidRDefault="00DD7069" w:rsidP="00DD706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lang w:eastAsia="it-IT"/>
        </w:rPr>
      </w:pPr>
    </w:p>
    <w:p w:rsidR="00DD7069" w:rsidRPr="001E08F1" w:rsidRDefault="00DD7069" w:rsidP="00F0544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lang w:eastAsia="it-IT"/>
        </w:rPr>
      </w:pPr>
      <w:r w:rsidRPr="001E08F1">
        <w:rPr>
          <w:rFonts w:ascii="Tahoma" w:eastAsia="Times New Roman" w:hAnsi="Tahoma" w:cs="Tahoma"/>
          <w:color w:val="555555"/>
          <w:lang w:eastAsia="it-IT"/>
        </w:rPr>
        <w:t>Che personaggi sono i protagonisti dei romanzi di Italo Svevo?</w:t>
      </w:r>
    </w:p>
    <w:p w:rsidR="00DD7069" w:rsidRPr="001E08F1" w:rsidRDefault="00DD7069" w:rsidP="00DD706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555555"/>
          <w:lang w:eastAsia="it-IT"/>
        </w:rPr>
      </w:pPr>
      <w:r w:rsidRPr="001E08F1">
        <w:rPr>
          <w:rFonts w:ascii="Tahoma" w:eastAsia="Times New Roman" w:hAnsi="Tahoma" w:cs="Tahoma"/>
          <w:b/>
          <w:color w:val="555555"/>
          <w:lang w:eastAsia="it-IT"/>
        </w:rPr>
        <w:t>Sono degli “inetti”, incapaci di inserirsi nel contesto sociale che li circonda e di far valere la propria volontà. Sono incapaci di vivere e questo dramma è sentito come una malattia dalla quale non hanno speranza o volontà di guarire.</w:t>
      </w:r>
    </w:p>
    <w:p w:rsidR="00DD7069" w:rsidRPr="001E08F1" w:rsidRDefault="00DD7069" w:rsidP="00DD706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lang w:eastAsia="it-IT"/>
        </w:rPr>
      </w:pPr>
      <w:r w:rsidRPr="001E08F1">
        <w:rPr>
          <w:rFonts w:ascii="Tahoma" w:eastAsia="Times New Roman" w:hAnsi="Tahoma" w:cs="Tahoma"/>
          <w:color w:val="555555"/>
          <w:lang w:eastAsia="it-IT"/>
        </w:rPr>
        <w:t xml:space="preserve"> </w:t>
      </w:r>
    </w:p>
    <w:p w:rsidR="00DD7069" w:rsidRPr="001E08F1" w:rsidRDefault="00A10CD9" w:rsidP="00F0544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lang w:eastAsia="it-IT"/>
        </w:rPr>
      </w:pPr>
      <w:r w:rsidRPr="001E08F1">
        <w:rPr>
          <w:rFonts w:ascii="Tahoma" w:eastAsia="Times New Roman" w:hAnsi="Tahoma" w:cs="Tahoma"/>
          <w:color w:val="555555"/>
          <w:lang w:eastAsia="it-IT"/>
        </w:rPr>
        <w:t xml:space="preserve">Che cosa si intende, in base alla concezione di Pirandello dell’uomo, per </w:t>
      </w:r>
      <w:r w:rsidR="00DD7069" w:rsidRPr="001E08F1">
        <w:rPr>
          <w:rFonts w:ascii="Tahoma" w:eastAsia="Times New Roman" w:hAnsi="Tahoma" w:cs="Tahoma"/>
          <w:color w:val="555555"/>
          <w:lang w:eastAsia="it-IT"/>
        </w:rPr>
        <w:t xml:space="preserve"> “frantumazione dell’io”</w:t>
      </w:r>
      <w:r w:rsidRPr="001E08F1">
        <w:rPr>
          <w:rFonts w:ascii="Tahoma" w:eastAsia="Times New Roman" w:hAnsi="Tahoma" w:cs="Tahoma"/>
          <w:color w:val="555555"/>
          <w:lang w:eastAsia="it-IT"/>
        </w:rPr>
        <w:t>?</w:t>
      </w:r>
    </w:p>
    <w:p w:rsidR="00DD7069" w:rsidRPr="001E08F1" w:rsidRDefault="00A10CD9" w:rsidP="00DD706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555555"/>
          <w:lang w:eastAsia="it-IT"/>
        </w:rPr>
      </w:pPr>
      <w:r w:rsidRPr="001E08F1">
        <w:rPr>
          <w:rFonts w:ascii="Tahoma" w:eastAsia="Times New Roman" w:hAnsi="Tahoma" w:cs="Tahoma"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Pirandello afferma che ogni persona è “unica” ma in realtà, gli altri </w:t>
      </w:r>
      <w:r w:rsidR="00F05443"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  </w:t>
      </w:r>
      <w:r w:rsidR="00F05443" w:rsidRPr="001E08F1">
        <w:rPr>
          <w:rFonts w:ascii="Tahoma" w:eastAsia="Times New Roman" w:hAnsi="Tahoma" w:cs="Tahoma"/>
          <w:b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vedono </w:t>
      </w:r>
      <w:r w:rsidR="001E08F1">
        <w:rPr>
          <w:rFonts w:ascii="Tahoma" w:eastAsia="Times New Roman" w:hAnsi="Tahoma" w:cs="Tahoma"/>
          <w:b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nella persona tanti individui diversi. Questa presa di coscienza </w:t>
      </w:r>
      <w:r w:rsidR="00F05443" w:rsidRPr="001E08F1">
        <w:rPr>
          <w:rFonts w:ascii="Tahoma" w:eastAsia="Times New Roman" w:hAnsi="Tahoma" w:cs="Tahoma"/>
          <w:b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causa, nei </w:t>
      </w:r>
      <w:r w:rsidR="001E08F1">
        <w:rPr>
          <w:rFonts w:ascii="Tahoma" w:eastAsia="Times New Roman" w:hAnsi="Tahoma" w:cs="Tahoma"/>
          <w:b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personaggi pirandelliani, smarrimento perché si accorgono di </w:t>
      </w:r>
      <w:r w:rsidR="00F05443" w:rsidRPr="001E08F1">
        <w:rPr>
          <w:rFonts w:ascii="Tahoma" w:eastAsia="Times New Roman" w:hAnsi="Tahoma" w:cs="Tahoma"/>
          <w:b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non avere </w:t>
      </w:r>
      <w:r w:rsidR="001E08F1">
        <w:rPr>
          <w:rFonts w:ascii="Tahoma" w:eastAsia="Times New Roman" w:hAnsi="Tahoma" w:cs="Tahoma"/>
          <w:b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un’identità precisa ma bensì la loro vita è determinata da </w:t>
      </w:r>
      <w:r w:rsidR="00F05443" w:rsidRPr="001E08F1">
        <w:rPr>
          <w:rFonts w:ascii="Tahoma" w:eastAsia="Times New Roman" w:hAnsi="Tahoma" w:cs="Tahoma"/>
          <w:b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forme che gli </w:t>
      </w:r>
      <w:r w:rsidR="001E08F1">
        <w:rPr>
          <w:rFonts w:ascii="Tahoma" w:eastAsia="Times New Roman" w:hAnsi="Tahoma" w:cs="Tahoma"/>
          <w:b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altri hanno fissato. Per Pirandello, ogni conoscenza è </w:t>
      </w:r>
      <w:r w:rsidR="00F05443" w:rsidRPr="001E08F1">
        <w:rPr>
          <w:rFonts w:ascii="Tahoma" w:eastAsia="Times New Roman" w:hAnsi="Tahoma" w:cs="Tahoma"/>
          <w:b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relativa perché ognuno </w:t>
      </w:r>
      <w:r w:rsidR="001E08F1">
        <w:rPr>
          <w:rFonts w:ascii="Tahoma" w:eastAsia="Times New Roman" w:hAnsi="Tahoma" w:cs="Tahoma"/>
          <w:b/>
          <w:color w:val="555555"/>
          <w:lang w:eastAsia="it-IT"/>
        </w:rPr>
        <w:tab/>
      </w:r>
      <w:r w:rsidRPr="001E08F1">
        <w:rPr>
          <w:rFonts w:ascii="Tahoma" w:eastAsia="Times New Roman" w:hAnsi="Tahoma" w:cs="Tahoma"/>
          <w:b/>
          <w:color w:val="555555"/>
          <w:lang w:eastAsia="it-IT"/>
        </w:rPr>
        <w:t>vede le cose a suo modo.</w:t>
      </w:r>
    </w:p>
    <w:p w:rsidR="00F05443" w:rsidRPr="001E08F1" w:rsidRDefault="00F05443" w:rsidP="00DD706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555555"/>
          <w:lang w:eastAsia="it-IT"/>
        </w:rPr>
      </w:pPr>
    </w:p>
    <w:p w:rsidR="00F05443" w:rsidRPr="001E08F1" w:rsidRDefault="00F05443" w:rsidP="00F0544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lang w:eastAsia="it-IT"/>
        </w:rPr>
      </w:pPr>
      <w:r w:rsidRPr="001E08F1">
        <w:rPr>
          <w:rFonts w:ascii="Tahoma" w:eastAsia="Times New Roman" w:hAnsi="Tahoma" w:cs="Tahoma"/>
          <w:b/>
          <w:color w:val="555555"/>
          <w:lang w:eastAsia="it-IT"/>
        </w:rPr>
        <w:t xml:space="preserve"> </w:t>
      </w:r>
      <w:r w:rsidRPr="001E08F1">
        <w:rPr>
          <w:rFonts w:ascii="Tahoma" w:eastAsia="Times New Roman" w:hAnsi="Tahoma" w:cs="Tahoma"/>
          <w:color w:val="555555"/>
          <w:lang w:eastAsia="it-IT"/>
        </w:rPr>
        <w:t>Nella poesia “Pianto antico” di Carducci, cosa rappresenta l’albero di melograno?</w:t>
      </w:r>
    </w:p>
    <w:p w:rsidR="00F05443" w:rsidRPr="001E08F1" w:rsidRDefault="00F05443" w:rsidP="00F05443">
      <w:pPr>
        <w:pStyle w:val="Paragrafoelenco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555555"/>
          <w:lang w:eastAsia="it-IT"/>
        </w:rPr>
      </w:pPr>
      <w:r w:rsidRPr="001E08F1">
        <w:rPr>
          <w:rFonts w:ascii="Tahoma" w:eastAsia="Times New Roman" w:hAnsi="Tahoma" w:cs="Tahoma"/>
          <w:b/>
          <w:color w:val="555555"/>
          <w:lang w:eastAsia="it-IT"/>
        </w:rPr>
        <w:t>Il simbolo di fertilità, di rinascita e resurrezione.</w:t>
      </w:r>
    </w:p>
    <w:p w:rsidR="00CD6FD3" w:rsidRPr="00CD6FD3" w:rsidRDefault="00CD6FD3" w:rsidP="00CD6FD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16699"/>
          <w:sz w:val="24"/>
          <w:szCs w:val="24"/>
          <w:u w:val="single"/>
          <w:lang w:eastAsia="it-IT"/>
        </w:rPr>
      </w:pPr>
    </w:p>
    <w:p w:rsidR="00CD6FD3" w:rsidRPr="00CD6FD3" w:rsidRDefault="00CD6FD3" w:rsidP="00CD6FD3">
      <w:pPr>
        <w:spacing w:line="240" w:lineRule="auto"/>
        <w:textAlignment w:val="baseline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</w:p>
    <w:p w:rsidR="00CD6FD3" w:rsidRPr="00CD6FD3" w:rsidRDefault="00CD6FD3" w:rsidP="00CD6F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bookmarkStart w:id="0" w:name="_GoBack"/>
      <w:bookmarkEnd w:id="0"/>
      <w:r w:rsidRPr="00CD6FD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CD6FD3" w:rsidRDefault="00CD6FD3"/>
    <w:sectPr w:rsidR="00CD6FD3">
      <w:headerReference w:type="default" r:id="rId32"/>
      <w:footerReference w:type="default" r:id="rId3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43" w:rsidRDefault="00F05443" w:rsidP="00F05443">
      <w:pPr>
        <w:spacing w:after="0" w:line="240" w:lineRule="auto"/>
      </w:pPr>
      <w:r>
        <w:separator/>
      </w:r>
    </w:p>
  </w:endnote>
  <w:endnote w:type="continuationSeparator" w:id="0">
    <w:p w:rsidR="00F05443" w:rsidRDefault="00F05443" w:rsidP="00F0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43" w:rsidRDefault="00F05443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E08F1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F05443" w:rsidRDefault="00F054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43" w:rsidRDefault="00F05443" w:rsidP="00F05443">
      <w:pPr>
        <w:spacing w:after="0" w:line="240" w:lineRule="auto"/>
      </w:pPr>
      <w:r>
        <w:separator/>
      </w:r>
    </w:p>
  </w:footnote>
  <w:footnote w:type="continuationSeparator" w:id="0">
    <w:p w:rsidR="00F05443" w:rsidRDefault="00F05443" w:rsidP="00F0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43" w:rsidRDefault="00F05443">
    <w:pPr>
      <w:pStyle w:val="Intestazione"/>
    </w:pPr>
    <w:r>
      <w:t>Griglia di correzione TEST GENERICO</w:t>
    </w:r>
    <w:r>
      <w:ptab w:relativeTo="margin" w:alignment="center" w:leader="none"/>
    </w:r>
    <w:r>
      <w:t>ITALIANO</w:t>
    </w:r>
    <w:r>
      <w:ptab w:relativeTo="margin" w:alignment="right" w:leader="none"/>
    </w:r>
    <w:sdt>
      <w:sdtPr>
        <w:id w:val="968859952"/>
        <w:placeholder>
          <w:docPart w:val="F4E8CCFDC0AA49B9A561A263B88FC4C4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1A7"/>
    <w:multiLevelType w:val="hybridMultilevel"/>
    <w:tmpl w:val="DFB81798"/>
    <w:lvl w:ilvl="0" w:tplc="693C9F7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09D1"/>
    <w:multiLevelType w:val="hybridMultilevel"/>
    <w:tmpl w:val="DD08FB52"/>
    <w:lvl w:ilvl="0" w:tplc="6E66D2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D3"/>
    <w:rsid w:val="001E08F1"/>
    <w:rsid w:val="00A10CD9"/>
    <w:rsid w:val="00CD6FD3"/>
    <w:rsid w:val="00DD7069"/>
    <w:rsid w:val="00F05443"/>
    <w:rsid w:val="00F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A20D"/>
  <w15:chartTrackingRefBased/>
  <w15:docId w15:val="{AC42ACEF-9125-4131-A0A2-C8920405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D6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D6F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D6F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D6FD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D6F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D6FD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D7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5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443"/>
  </w:style>
  <w:style w:type="paragraph" w:styleId="Pidipagina">
    <w:name w:val="footer"/>
    <w:basedOn w:val="Normale"/>
    <w:link w:val="PidipaginaCarattere"/>
    <w:uiPriority w:val="99"/>
    <w:unhideWhenUsed/>
    <w:rsid w:val="00F05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2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5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826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830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9491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142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358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583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7110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51">
          <w:marLeft w:val="0"/>
          <w:marRight w:val="0"/>
          <w:marTop w:val="0"/>
          <w:marBottom w:val="0"/>
          <w:divBdr>
            <w:top w:val="single" w:sz="2" w:space="6" w:color="F2F4F7"/>
            <w:left w:val="none" w:sz="0" w:space="0" w:color="auto"/>
            <w:bottom w:val="single" w:sz="2" w:space="6" w:color="F2F4F7"/>
            <w:right w:val="none" w:sz="0" w:space="0" w:color="auto"/>
          </w:divBdr>
        </w:div>
        <w:div w:id="5111426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50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39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172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20358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7455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4667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9505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63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8072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8677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1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87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6280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256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749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690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763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657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20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1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2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0139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745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87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804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6863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804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992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1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44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148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670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1615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8108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45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293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636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6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9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133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584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61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999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067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498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12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8CCFDC0AA49B9A561A263B88FC4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4C9556-3FC5-4D09-80DA-2E1B9669E250}"/>
      </w:docPartPr>
      <w:docPartBody>
        <w:p w:rsidR="00474F09" w:rsidRDefault="00474F09" w:rsidP="00474F09">
          <w:pPr>
            <w:pStyle w:val="F4E8CCFDC0AA49B9A561A263B88FC4C4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09"/>
    <w:rsid w:val="004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4E8CCFDC0AA49B9A561A263B88FC4C4">
    <w:name w:val="F4E8CCFDC0AA49B9A561A263B88FC4C4"/>
    <w:rsid w:val="00474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2020-04-18T10:23:00Z</dcterms:created>
  <dcterms:modified xsi:type="dcterms:W3CDTF">2020-04-18T11:20:00Z</dcterms:modified>
</cp:coreProperties>
</file>