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AE3399">
      <w:r>
        <w:rPr>
          <w:noProof/>
        </w:rPr>
        <w:drawing>
          <wp:inline distT="0" distB="0" distL="0" distR="0">
            <wp:extent cx="8711511" cy="6520470"/>
            <wp:effectExtent l="0" t="9525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18_110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19759" cy="652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1C9" w:rsidRDefault="003A61C9"/>
    <w:p w:rsidR="003A61C9" w:rsidRDefault="003A61C9" w:rsidP="003A61C9">
      <w:pPr>
        <w:jc w:val="center"/>
        <w:rPr>
          <w:b/>
          <w:bCs/>
        </w:rPr>
      </w:pPr>
      <w:r w:rsidRPr="003A61C9">
        <w:rPr>
          <w:b/>
          <w:bCs/>
        </w:rPr>
        <w:lastRenderedPageBreak/>
        <w:t>Test</w:t>
      </w:r>
    </w:p>
    <w:p w:rsidR="003A61C9" w:rsidRDefault="003A61C9" w:rsidP="003A61C9">
      <w:pPr>
        <w:pStyle w:val="Paragrafoelenco"/>
        <w:numPr>
          <w:ilvl w:val="0"/>
          <w:numId w:val="1"/>
        </w:numPr>
      </w:pPr>
      <w:r>
        <w:t>Chi fu il “regista” della pace fra gli Stati italiani nella seconda metà del Quattrocento:</w:t>
      </w:r>
    </w:p>
    <w:p w:rsidR="003A61C9" w:rsidRDefault="003A61C9" w:rsidP="003A61C9">
      <w:pPr>
        <w:pStyle w:val="Paragrafoelenco"/>
        <w:numPr>
          <w:ilvl w:val="0"/>
          <w:numId w:val="6"/>
        </w:numPr>
      </w:pPr>
      <w:r>
        <w:t>Ludovico il Moro;</w:t>
      </w:r>
    </w:p>
    <w:p w:rsidR="003A61C9" w:rsidRDefault="00C03778" w:rsidP="003A61C9">
      <w:pPr>
        <w:pStyle w:val="Paragrafoelenco"/>
        <w:numPr>
          <w:ilvl w:val="0"/>
          <w:numId w:val="6"/>
        </w:numPr>
      </w:pPr>
      <w:bookmarkStart w:id="0" w:name="_GoBack"/>
      <w:bookmarkEnd w:id="0"/>
      <w:r>
        <w:t>Alessandro VI Borgia</w:t>
      </w:r>
      <w:r w:rsidR="003A61C9">
        <w:t>;</w:t>
      </w:r>
    </w:p>
    <w:p w:rsidR="003A61C9" w:rsidRDefault="00C03778" w:rsidP="003A61C9">
      <w:pPr>
        <w:pStyle w:val="Paragrafoelenco"/>
        <w:numPr>
          <w:ilvl w:val="0"/>
          <w:numId w:val="6"/>
        </w:numPr>
      </w:pPr>
      <w:r>
        <w:t>Lorenzo il Magnifico.</w:t>
      </w:r>
    </w:p>
    <w:p w:rsidR="003A61C9" w:rsidRDefault="003A61C9" w:rsidP="003A61C9">
      <w:pPr>
        <w:pStyle w:val="Paragrafoelenco"/>
        <w:numPr>
          <w:ilvl w:val="0"/>
          <w:numId w:val="1"/>
        </w:numPr>
      </w:pPr>
      <w:r>
        <w:t>Le guerre d’Italia iniziarono con la discesa di quale sovrano:</w:t>
      </w:r>
    </w:p>
    <w:p w:rsidR="003A61C9" w:rsidRDefault="003A61C9" w:rsidP="003A61C9">
      <w:pPr>
        <w:pStyle w:val="Paragrafoelenco"/>
        <w:numPr>
          <w:ilvl w:val="0"/>
          <w:numId w:val="2"/>
        </w:numPr>
      </w:pPr>
      <w:r>
        <w:t>Carlo VIII;</w:t>
      </w:r>
    </w:p>
    <w:p w:rsidR="003A61C9" w:rsidRDefault="003A61C9" w:rsidP="003A61C9">
      <w:pPr>
        <w:pStyle w:val="Paragrafoelenco"/>
        <w:numPr>
          <w:ilvl w:val="0"/>
          <w:numId w:val="2"/>
        </w:numPr>
      </w:pPr>
      <w:r>
        <w:t>Luigi XII;</w:t>
      </w:r>
    </w:p>
    <w:p w:rsidR="003A61C9" w:rsidRDefault="003A61C9" w:rsidP="003A61C9">
      <w:pPr>
        <w:pStyle w:val="Paragrafoelenco"/>
        <w:numPr>
          <w:ilvl w:val="0"/>
          <w:numId w:val="2"/>
        </w:numPr>
      </w:pPr>
      <w:r>
        <w:t>Ferdinando II.</w:t>
      </w:r>
    </w:p>
    <w:p w:rsidR="003A61C9" w:rsidRDefault="003A61C9" w:rsidP="003A61C9">
      <w:pPr>
        <w:pStyle w:val="Paragrafoelenco"/>
        <w:numPr>
          <w:ilvl w:val="0"/>
          <w:numId w:val="1"/>
        </w:numPr>
      </w:pPr>
      <w:r>
        <w:t>Il re francese che discese in Italia incontrò:</w:t>
      </w:r>
    </w:p>
    <w:p w:rsidR="003A61C9" w:rsidRDefault="003A61C9" w:rsidP="003A61C9">
      <w:pPr>
        <w:pStyle w:val="Paragrafoelenco"/>
        <w:numPr>
          <w:ilvl w:val="0"/>
          <w:numId w:val="3"/>
        </w:numPr>
      </w:pPr>
      <w:r>
        <w:t>un esercito proveniente da ogni zona d’Italia;</w:t>
      </w:r>
    </w:p>
    <w:p w:rsidR="003A61C9" w:rsidRDefault="003A61C9" w:rsidP="003A61C9">
      <w:pPr>
        <w:pStyle w:val="Paragrafoelenco"/>
        <w:numPr>
          <w:ilvl w:val="0"/>
          <w:numId w:val="3"/>
        </w:numPr>
      </w:pPr>
      <w:r>
        <w:t>un atteggiamento di passività da parte degli Stati italiani;</w:t>
      </w:r>
    </w:p>
    <w:p w:rsidR="003A61C9" w:rsidRDefault="003A61C9" w:rsidP="003A61C9">
      <w:pPr>
        <w:pStyle w:val="Paragrafoelenco"/>
        <w:numPr>
          <w:ilvl w:val="0"/>
          <w:numId w:val="3"/>
        </w:numPr>
      </w:pPr>
      <w:r>
        <w:t>una colazione capeggiata dal pontefice.</w:t>
      </w:r>
    </w:p>
    <w:p w:rsidR="003A61C9" w:rsidRDefault="003A61C9" w:rsidP="003A61C9">
      <w:pPr>
        <w:pStyle w:val="Paragrafoelenco"/>
        <w:numPr>
          <w:ilvl w:val="0"/>
          <w:numId w:val="1"/>
        </w:numPr>
      </w:pPr>
      <w:r>
        <w:t>Le Guerre d’Italia rappresentano un capitolo buio per la nostra storia perché da allora:</w:t>
      </w:r>
    </w:p>
    <w:p w:rsidR="003A61C9" w:rsidRDefault="003A61C9" w:rsidP="003A61C9">
      <w:pPr>
        <w:pStyle w:val="Paragrafoelenco"/>
        <w:numPr>
          <w:ilvl w:val="0"/>
          <w:numId w:val="4"/>
        </w:numPr>
      </w:pPr>
      <w:r>
        <w:t>Iniziò un periodo di assoggettamento straniero destinato a durare fino al Risorgimento;</w:t>
      </w:r>
    </w:p>
    <w:p w:rsidR="003A61C9" w:rsidRDefault="003A61C9" w:rsidP="003A61C9">
      <w:pPr>
        <w:pStyle w:val="Paragrafoelenco"/>
        <w:numPr>
          <w:ilvl w:val="0"/>
          <w:numId w:val="4"/>
        </w:numPr>
      </w:pPr>
      <w:r>
        <w:t>Iniziò un periodo di guerre intra-regionali destinate a sfociare nella Guerra dei Trent’anni;</w:t>
      </w:r>
    </w:p>
    <w:p w:rsidR="003A61C9" w:rsidRDefault="003A61C9" w:rsidP="003A61C9">
      <w:pPr>
        <w:pStyle w:val="Paragrafoelenco"/>
        <w:numPr>
          <w:ilvl w:val="0"/>
          <w:numId w:val="4"/>
        </w:numPr>
      </w:pPr>
      <w:r>
        <w:t>Iniziò un periodo di smembramento dell’unità italiana destinata a durare nei secoli a venire.</w:t>
      </w:r>
    </w:p>
    <w:p w:rsidR="003A61C9" w:rsidRDefault="003A61C9" w:rsidP="003A61C9">
      <w:pPr>
        <w:pStyle w:val="Paragrafoelenco"/>
        <w:numPr>
          <w:ilvl w:val="0"/>
          <w:numId w:val="1"/>
        </w:numPr>
      </w:pPr>
      <w:r>
        <w:t>Le Guerre d’Italia convenzionalmente si fanno finire con:</w:t>
      </w:r>
    </w:p>
    <w:p w:rsidR="003A61C9" w:rsidRDefault="003A61C9" w:rsidP="003A61C9">
      <w:pPr>
        <w:pStyle w:val="Paragrafoelenco"/>
        <w:numPr>
          <w:ilvl w:val="0"/>
          <w:numId w:val="5"/>
        </w:numPr>
      </w:pPr>
      <w:r>
        <w:t>La battaglia di Fornovo del 1495;</w:t>
      </w:r>
    </w:p>
    <w:p w:rsidR="003A61C9" w:rsidRDefault="003A61C9" w:rsidP="003A61C9">
      <w:pPr>
        <w:pStyle w:val="Paragrafoelenco"/>
        <w:numPr>
          <w:ilvl w:val="0"/>
          <w:numId w:val="5"/>
        </w:numPr>
      </w:pPr>
      <w:r>
        <w:t>La pace di Noyon del 1516;</w:t>
      </w:r>
    </w:p>
    <w:p w:rsidR="003A61C9" w:rsidRPr="003A61C9" w:rsidRDefault="003A61C9" w:rsidP="003A61C9">
      <w:pPr>
        <w:pStyle w:val="Paragrafoelenco"/>
        <w:numPr>
          <w:ilvl w:val="0"/>
          <w:numId w:val="5"/>
        </w:numPr>
      </w:pPr>
      <w:r>
        <w:t>La formazione di uno stato compatto nei territori fra Urbino e la Romagna da parte di Cesare Borgia nel 1503.</w:t>
      </w:r>
    </w:p>
    <w:sectPr w:rsidR="003A61C9" w:rsidRPr="003A61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99" w:rsidRDefault="00AE3399" w:rsidP="00AE3399">
      <w:pPr>
        <w:spacing w:after="0" w:line="240" w:lineRule="auto"/>
      </w:pPr>
      <w:r>
        <w:separator/>
      </w:r>
    </w:p>
  </w:endnote>
  <w:endnote w:type="continuationSeparator" w:id="0">
    <w:p w:rsidR="00AE3399" w:rsidRDefault="00AE3399" w:rsidP="00AE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99" w:rsidRDefault="00AE3399" w:rsidP="00AE3399">
      <w:pPr>
        <w:spacing w:after="0" w:line="240" w:lineRule="auto"/>
      </w:pPr>
      <w:r>
        <w:separator/>
      </w:r>
    </w:p>
  </w:footnote>
  <w:footnote w:type="continuationSeparator" w:id="0">
    <w:p w:rsidR="00AE3399" w:rsidRDefault="00AE3399" w:rsidP="00AE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78" w:rsidRDefault="00986878">
    <w:pPr>
      <w:pStyle w:val="Intestazione"/>
    </w:pPr>
    <w:r>
      <w:t>Di seguito uno schema riassuntivo sull’Italia delle Signorie e sulle Guerre d’Italia e a seguire il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57F8"/>
    <w:multiLevelType w:val="hybridMultilevel"/>
    <w:tmpl w:val="6F547AF2"/>
    <w:lvl w:ilvl="0" w:tplc="3DDC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01084"/>
    <w:multiLevelType w:val="hybridMultilevel"/>
    <w:tmpl w:val="B7D64378"/>
    <w:lvl w:ilvl="0" w:tplc="64522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94340"/>
    <w:multiLevelType w:val="hybridMultilevel"/>
    <w:tmpl w:val="DCE6F600"/>
    <w:lvl w:ilvl="0" w:tplc="D690F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866BB"/>
    <w:multiLevelType w:val="hybridMultilevel"/>
    <w:tmpl w:val="E696B260"/>
    <w:lvl w:ilvl="0" w:tplc="D8E8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1FBC"/>
    <w:multiLevelType w:val="hybridMultilevel"/>
    <w:tmpl w:val="E13446BE"/>
    <w:lvl w:ilvl="0" w:tplc="52F61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C0394"/>
    <w:multiLevelType w:val="hybridMultilevel"/>
    <w:tmpl w:val="669CE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99"/>
    <w:rsid w:val="000D2074"/>
    <w:rsid w:val="003A61C9"/>
    <w:rsid w:val="00986878"/>
    <w:rsid w:val="00AE3399"/>
    <w:rsid w:val="00C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AF1C"/>
  <w15:chartTrackingRefBased/>
  <w15:docId w15:val="{79B5024F-336C-47AD-B897-7A98C87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399"/>
  </w:style>
  <w:style w:type="paragraph" w:styleId="Pidipagina">
    <w:name w:val="footer"/>
    <w:basedOn w:val="Normale"/>
    <w:link w:val="PidipaginaCarattere"/>
    <w:uiPriority w:val="99"/>
    <w:unhideWhenUsed/>
    <w:rsid w:val="00AE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399"/>
  </w:style>
  <w:style w:type="paragraph" w:styleId="Paragrafoelenco">
    <w:name w:val="List Paragraph"/>
    <w:basedOn w:val="Normale"/>
    <w:uiPriority w:val="34"/>
    <w:qFormat/>
    <w:rsid w:val="003A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2020-03-18T10:01:00Z</dcterms:created>
  <dcterms:modified xsi:type="dcterms:W3CDTF">2020-03-19T08:11:00Z</dcterms:modified>
</cp:coreProperties>
</file>