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0370C2">
      <w:r>
        <w:t>La</w:t>
      </w:r>
      <w:r w:rsidR="00C106D8">
        <w:t xml:space="preserve"> Seconda guerra mondiale</w:t>
      </w:r>
      <w:r w:rsidR="00BC2A68">
        <w:t xml:space="preserve"> </w:t>
      </w:r>
    </w:p>
    <w:p w:rsidR="00BC2A68" w:rsidRPr="00BC2A68" w:rsidRDefault="00BC2A68" w:rsidP="00BC2A68">
      <w:pPr>
        <w:jc w:val="both"/>
      </w:pPr>
      <w:r w:rsidRPr="00BC2A68">
        <w:t xml:space="preserve">Di Seguito troverete </w:t>
      </w:r>
      <w:r w:rsidR="00C106D8">
        <w:t>un</w:t>
      </w:r>
      <w:r w:rsidRPr="00BC2A68">
        <w:t xml:space="preserve"> riassunt</w:t>
      </w:r>
      <w:r w:rsidR="00C106D8">
        <w:t>o</w:t>
      </w:r>
      <w:r w:rsidRPr="00BC2A68">
        <w:t xml:space="preserve"> e un test vero/falso di esercizio sulle lezioni riguardanti </w:t>
      </w:r>
      <w:r w:rsidR="00C106D8">
        <w:t>il Secondo conflitto mondiale</w:t>
      </w:r>
      <w:r w:rsidRPr="00BC2A68">
        <w:t>, disponibili su YouTube al canale della scuola (SFP Viterbo) con titoli “</w:t>
      </w:r>
      <w:r w:rsidR="000370C2">
        <w:t>L’inizio della Seconda guerra mondiale</w:t>
      </w:r>
      <w:r w:rsidRPr="00BC2A68">
        <w:t>”</w:t>
      </w:r>
      <w:r w:rsidR="000370C2">
        <w:t>,</w:t>
      </w:r>
      <w:r w:rsidRPr="00BC2A68">
        <w:t xml:space="preserve"> “</w:t>
      </w:r>
      <w:r w:rsidR="000370C2">
        <w:t>Gli anni centrali della</w:t>
      </w:r>
      <w:r w:rsidR="000370C2" w:rsidRPr="000370C2">
        <w:t xml:space="preserve"> </w:t>
      </w:r>
      <w:r w:rsidR="000370C2">
        <w:t>Seconda guerra mondiale</w:t>
      </w:r>
      <w:bookmarkStart w:id="0" w:name="_GoBack"/>
      <w:bookmarkEnd w:id="0"/>
      <w:r w:rsidRPr="00BC2A68">
        <w:t>”</w:t>
      </w:r>
      <w:r w:rsidR="000370C2">
        <w:t xml:space="preserve"> e “Fine della</w:t>
      </w:r>
      <w:r w:rsidR="000370C2" w:rsidRPr="000370C2">
        <w:t xml:space="preserve"> </w:t>
      </w:r>
      <w:r w:rsidR="000370C2">
        <w:t>Seconda guerra mondiale</w:t>
      </w:r>
      <w:proofErr w:type="gramStart"/>
      <w:r w:rsidR="000370C2">
        <w:t xml:space="preserve">” </w:t>
      </w:r>
      <w:r w:rsidRPr="00BC2A68">
        <w:t>.</w:t>
      </w:r>
      <w:proofErr w:type="gramEnd"/>
    </w:p>
    <w:p w:rsidR="00C106D8" w:rsidRDefault="00BC2A68" w:rsidP="00BC2A68">
      <w:pPr>
        <w:spacing w:line="256" w:lineRule="auto"/>
        <w:jc w:val="both"/>
      </w:pPr>
      <w:r w:rsidRPr="00BC2A68">
        <w:t>Le risposte a queste domande, se volete</w:t>
      </w:r>
      <w:r>
        <w:t xml:space="preserve"> sapere come sono andate</w:t>
      </w:r>
      <w:r w:rsidRPr="00BC2A68">
        <w:t xml:space="preserve">, possono essermi inviate al mio indirizzo mail </w:t>
      </w:r>
      <w:hyperlink r:id="rId5" w:history="1">
        <w:r w:rsidRPr="00BC2A68">
          <w:rPr>
            <w:color w:val="0563C1" w:themeColor="hyperlink"/>
            <w:u w:val="single"/>
          </w:rPr>
          <w:t>frbiscardi@</w:t>
        </w:r>
        <w:r w:rsidR="00403488">
          <w:rPr>
            <w:color w:val="0563C1" w:themeColor="hyperlink"/>
            <w:u w:val="single"/>
          </w:rPr>
          <w:t>gmail</w:t>
        </w:r>
        <w:r w:rsidRPr="00BC2A68">
          <w:rPr>
            <w:color w:val="0563C1" w:themeColor="hyperlink"/>
            <w:u w:val="single"/>
          </w:rPr>
          <w:t>.com</w:t>
        </w:r>
      </w:hyperlink>
      <w:r>
        <w:t>.</w:t>
      </w:r>
      <w:r w:rsidRPr="00BC2A68">
        <w:t xml:space="preserve"> </w:t>
      </w:r>
      <w:r w:rsidRPr="00BC2A68">
        <w:rPr>
          <w:u w:val="single"/>
        </w:rPr>
        <w:t>Obbligatorio</w:t>
      </w:r>
      <w:r w:rsidRPr="00BC2A68">
        <w:t xml:space="preserve"> sarà invece svolgere i</w:t>
      </w:r>
      <w:r>
        <w:t>l</w:t>
      </w:r>
      <w:r w:rsidRPr="00BC2A68">
        <w:t xml:space="preserve"> </w:t>
      </w:r>
      <w:r w:rsidRPr="00BC2A68">
        <w:rPr>
          <w:u w:val="single"/>
        </w:rPr>
        <w:t>test</w:t>
      </w:r>
      <w:r w:rsidRPr="00BC2A68">
        <w:t xml:space="preserve"> che vi inserirò </w:t>
      </w:r>
      <w:r w:rsidR="00C106D8">
        <w:t xml:space="preserve">fra giovedì e venerdì. </w:t>
      </w:r>
      <w:r>
        <w:t>Gli argomenti saranno i regimi totalitari (fascismo, nazismo, stalinismo) e la Seconda guerra mondiale</w:t>
      </w:r>
      <w:r w:rsidR="00C106D8">
        <w:t>, comprese queste due lezioni sugli anni antecedenti il grande conflitto</w:t>
      </w:r>
      <w:r>
        <w:t xml:space="preserve">. </w:t>
      </w:r>
      <w:r w:rsidR="00C106D8">
        <w:t>Il test sarà di 20 risposte a scelta multipla (domande semplici, non vi preoccupate, e simili nei quesiti a quelle vero/falso che vi ho inserito in questi test); avrete la possibilità di ripeterlo una seconda volta nel caso in cui il risultato non vi soddisfacesse.</w:t>
      </w:r>
    </w:p>
    <w:p w:rsidR="00BC2A68" w:rsidRDefault="00C106D8" w:rsidP="00BC2A68">
      <w:pPr>
        <w:spacing w:line="256" w:lineRule="auto"/>
        <w:jc w:val="both"/>
      </w:pPr>
      <w:r>
        <w:t xml:space="preserve">Nel momento in cui inserirò il test vi darò ulteriori spiegazioni. </w:t>
      </w:r>
    </w:p>
    <w:p w:rsidR="00C106D8" w:rsidRDefault="000370C2" w:rsidP="000370C2">
      <w:r>
        <w:rPr>
          <w:noProof/>
        </w:rPr>
        <w:drawing>
          <wp:inline distT="0" distB="0" distL="0" distR="0">
            <wp:extent cx="6524625" cy="5842635"/>
            <wp:effectExtent l="0" t="0" r="952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lia in guer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C2" w:rsidRDefault="000370C2" w:rsidP="000370C2"/>
    <w:p w:rsidR="000370C2" w:rsidRDefault="000370C2" w:rsidP="000370C2"/>
    <w:p w:rsidR="000370C2" w:rsidRDefault="000370C2" w:rsidP="000370C2">
      <w:r>
        <w:rPr>
          <w:noProof/>
        </w:rPr>
        <w:lastRenderedPageBreak/>
        <w:drawing>
          <wp:inline distT="0" distB="0" distL="0" distR="0">
            <wp:extent cx="6486525" cy="3409315"/>
            <wp:effectExtent l="0" t="0" r="952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C2" w:rsidRDefault="000370C2" w:rsidP="000370C2">
      <w:r>
        <w:rPr>
          <w:noProof/>
        </w:rPr>
        <w:drawing>
          <wp:inline distT="0" distB="0" distL="0" distR="0">
            <wp:extent cx="6391275" cy="477139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e della gue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C2" w:rsidRDefault="000370C2" w:rsidP="000370C2"/>
    <w:p w:rsidR="000370C2" w:rsidRDefault="000370C2" w:rsidP="000370C2"/>
    <w:p w:rsidR="000370C2" w:rsidRDefault="000370C2" w:rsidP="000370C2">
      <w:pPr>
        <w:pStyle w:val="Paragrafoelenco"/>
        <w:numPr>
          <w:ilvl w:val="0"/>
          <w:numId w:val="4"/>
        </w:numPr>
      </w:pPr>
      <w:r>
        <w:lastRenderedPageBreak/>
        <w:t>“Operazione Barbarossa” è il nome dato all’operazione tedesca contro la Polonia           V  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>Gli Stati Uniti entrarono in guerra a seguito dell’attacco giapponese a Pearl Harbor         V 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 xml:space="preserve">Quella di Stalingrado fu la più grande battaglia della </w:t>
      </w:r>
      <w:r>
        <w:t>Seconda guerra mondiale</w:t>
      </w:r>
      <w:r>
        <w:t xml:space="preserve">                  V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>Dopo aver vinto a Stalingrado i tedeschi avanzarono in terra sovietica                                  V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>All’armistizio dell’8 settembre seguì la Guerra di Resistenza italiana                                      V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>In Italia il 25 aprile del 1945 venne proclamata la repubblica                                                    V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>Berlino fu occupata dagli americani                                                                                                V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>Vittime della Shoah furono gli ebrei                                                                                                V      F</w:t>
      </w:r>
    </w:p>
    <w:p w:rsidR="000370C2" w:rsidRDefault="000370C2" w:rsidP="000370C2">
      <w:pPr>
        <w:pStyle w:val="Paragrafoelenco"/>
        <w:numPr>
          <w:ilvl w:val="0"/>
          <w:numId w:val="4"/>
        </w:numPr>
      </w:pPr>
      <w:r>
        <w:t xml:space="preserve">Al termine della </w:t>
      </w:r>
      <w:r>
        <w:t>Seconda guerra mondiale</w:t>
      </w:r>
      <w:r>
        <w:t xml:space="preserve"> le due vere “superpotenze” era Stati Uniti e Unione sovietica                                                 V       F                                                           </w:t>
      </w:r>
    </w:p>
    <w:p w:rsidR="000370C2" w:rsidRDefault="000370C2" w:rsidP="000370C2"/>
    <w:sectPr w:rsidR="00037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92B"/>
    <w:multiLevelType w:val="hybridMultilevel"/>
    <w:tmpl w:val="C3089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E41"/>
    <w:multiLevelType w:val="hybridMultilevel"/>
    <w:tmpl w:val="5BF89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6F48"/>
    <w:multiLevelType w:val="hybridMultilevel"/>
    <w:tmpl w:val="1682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6E3B"/>
    <w:multiLevelType w:val="hybridMultilevel"/>
    <w:tmpl w:val="98CC3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8"/>
    <w:rsid w:val="000370C2"/>
    <w:rsid w:val="000D2074"/>
    <w:rsid w:val="00253340"/>
    <w:rsid w:val="003E292E"/>
    <w:rsid w:val="00403488"/>
    <w:rsid w:val="005C5C42"/>
    <w:rsid w:val="00744D1F"/>
    <w:rsid w:val="00884B3B"/>
    <w:rsid w:val="00B63978"/>
    <w:rsid w:val="00BC2A68"/>
    <w:rsid w:val="00C106D8"/>
    <w:rsid w:val="00F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D881"/>
  <w15:chartTrackingRefBased/>
  <w15:docId w15:val="{8CB01B49-BDC7-4714-877E-31B8FA2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2020-03-31T10:28:00Z</dcterms:created>
  <dcterms:modified xsi:type="dcterms:W3CDTF">2020-03-31T10:28:00Z</dcterms:modified>
</cp:coreProperties>
</file>