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6" w:rsidRDefault="00F772D6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F772D6" w:rsidRDefault="00F772D6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3602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PROF PAOLELLI </w:t>
      </w:r>
    </w:p>
    <w:p w:rsidR="00F772D6" w:rsidRDefault="00F772D6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F772D6" w:rsidRDefault="00F772D6" w:rsidP="00F772D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CORSO DUALE</w:t>
      </w:r>
    </w:p>
    <w:p w:rsidR="00F772D6" w:rsidRPr="00B95968" w:rsidRDefault="00F772D6" w:rsidP="00F772D6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000000"/>
          <w:sz w:val="36"/>
          <w:szCs w:val="36"/>
        </w:rPr>
      </w:pPr>
      <w:r w:rsidRPr="00B95968">
        <w:rPr>
          <w:rFonts w:ascii="Arial" w:hAnsi="Arial" w:cs="Arial"/>
          <w:b/>
          <w:color w:val="FF0000"/>
          <w:sz w:val="36"/>
          <w:szCs w:val="36"/>
        </w:rPr>
        <w:t>RILASSAMENTO CUTANEO: MODIFICAZIONI TESSUTALI E MORFOLOGICHE </w:t>
      </w:r>
    </w:p>
    <w:p w:rsidR="00F772D6" w:rsidRDefault="00F772D6" w:rsidP="00F772D6">
      <w:pPr>
        <w:jc w:val="center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F772D6" w:rsidRPr="00255A29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255A29">
        <w:rPr>
          <w:rFonts w:ascii="Arial" w:hAnsi="Arial" w:cs="Arial"/>
          <w:sz w:val="28"/>
          <w:szCs w:val="28"/>
        </w:rPr>
        <w:t>Quando è la cute a perdere tonicità, le braccia diventano flaccide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F772D6" w:rsidRDefault="00F772D6" w:rsidP="00F772D6">
      <w:pPr>
        <w:pStyle w:val="NormaleWeb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255A29">
        <w:rPr>
          <w:rFonts w:ascii="Arial" w:hAnsi="Arial" w:cs="Arial"/>
          <w:sz w:val="28"/>
          <w:szCs w:val="28"/>
        </w:rPr>
        <w:t>Acido ialuronico, aminoacidi, vitamine e oligoelementi stimolano il rinnovamento cellulare.</w:t>
      </w:r>
    </w:p>
    <w:p w:rsidR="00F772D6" w:rsidRDefault="00F772D6" w:rsidP="00F772D6">
      <w:pPr>
        <w:pStyle w:val="NormaleWeb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</w:rPr>
        <w:t>Nel derma con il rilassamento cutaneo la perdita di collagene ed elastina si accentua,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F772D6" w:rsidRPr="0082571D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82571D">
        <w:rPr>
          <w:rFonts w:ascii="Arial" w:hAnsi="Arial" w:cs="Arial"/>
          <w:sz w:val="28"/>
          <w:szCs w:val="28"/>
        </w:rPr>
        <w:lastRenderedPageBreak/>
        <w:t>A 20 anni la pelle si rinnova circa ogni nove settimane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F772D6" w:rsidRPr="00255A29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255A29">
        <w:rPr>
          <w:rFonts w:ascii="Arial" w:hAnsi="Arial" w:cs="Arial"/>
          <w:sz w:val="28"/>
          <w:szCs w:val="28"/>
        </w:rPr>
        <w:t>Il peggior nemico dei glutei è la vita sedentaria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F772D6" w:rsidRPr="0082571D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Una </w:t>
      </w:r>
      <w:r w:rsidRPr="0082571D">
        <w:rPr>
          <w:rFonts w:ascii="Arial" w:eastAsia="Times New Roman" w:hAnsi="Arial" w:cs="Arial"/>
          <w:sz w:val="28"/>
          <w:szCs w:val="28"/>
          <w:lang w:eastAsia="it-IT"/>
        </w:rPr>
        <w:t>dieta povera di proteine e ricca di carboidrati favorisc</w:t>
      </w:r>
      <w:r>
        <w:rPr>
          <w:rFonts w:ascii="Arial" w:eastAsia="Times New Roman" w:hAnsi="Arial" w:cs="Arial"/>
          <w:sz w:val="28"/>
          <w:szCs w:val="28"/>
          <w:lang w:eastAsia="it-IT"/>
        </w:rPr>
        <w:t>e</w:t>
      </w:r>
      <w:r w:rsidRPr="0082571D">
        <w:rPr>
          <w:rFonts w:ascii="Arial" w:eastAsia="Times New Roman" w:hAnsi="Arial" w:cs="Arial"/>
          <w:sz w:val="28"/>
          <w:szCs w:val="28"/>
          <w:lang w:eastAsia="it-IT"/>
        </w:rPr>
        <w:t xml:space="preserve"> il rilassamento della parete addominale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Con il tempo, l</w:t>
      </w:r>
      <w:r w:rsidRPr="0082571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 V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del viso</w:t>
      </w:r>
      <w:r w:rsidRPr="0082571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s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’</w:t>
      </w:r>
      <w:r w:rsidRPr="0082571D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inverte,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ha per vertice la fronte e per base le guance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F772D6" w:rsidRDefault="00F772D6" w:rsidP="00F772D6">
      <w:pPr>
        <w:spacing w:before="150" w:after="150" w:line="39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76E5D">
        <w:rPr>
          <w:rFonts w:ascii="Arial" w:eastAsia="Times New Roman" w:hAnsi="Arial" w:cs="Arial"/>
          <w:sz w:val="28"/>
          <w:szCs w:val="28"/>
          <w:lang w:eastAsia="it-IT"/>
        </w:rPr>
        <w:t xml:space="preserve">Il rilassamento della pelle e dei tessuti della regione addominale è frequente negli uomini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ma mai </w:t>
      </w:r>
      <w:r w:rsidRPr="00F76E5D">
        <w:rPr>
          <w:rFonts w:ascii="Arial" w:eastAsia="Times New Roman" w:hAnsi="Arial" w:cs="Arial"/>
          <w:sz w:val="28"/>
          <w:szCs w:val="28"/>
          <w:lang w:eastAsia="it-IT"/>
        </w:rPr>
        <w:t>nelle donne.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 w:rsidRPr="00F76E5D">
        <w:rPr>
          <w:rFonts w:ascii="Arial" w:hAnsi="Arial" w:cs="Arial"/>
          <w:sz w:val="28"/>
          <w:szCs w:val="28"/>
        </w:rPr>
        <w:t>La </w:t>
      </w:r>
      <w:hyperlink r:id="rId4" w:anchor="radiofrequenza" w:history="1">
        <w:r w:rsidRPr="00F76E5D">
          <w:rPr>
            <w:rStyle w:val="Collegamentoipertestuale"/>
            <w:rFonts w:ascii="Arial" w:hAnsi="Arial" w:cs="Arial"/>
            <w:iCs/>
            <w:sz w:val="28"/>
            <w:szCs w:val="28"/>
            <w:bdr w:val="none" w:sz="0" w:space="0" w:color="auto" w:frame="1"/>
          </w:rPr>
          <w:t>Radiofrequenza</w:t>
        </w:r>
      </w:hyperlink>
      <w:r w:rsidRPr="00F76E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non </w:t>
      </w:r>
      <w:r w:rsidRPr="00F76E5D">
        <w:rPr>
          <w:rFonts w:ascii="Arial" w:hAnsi="Arial" w:cs="Arial"/>
          <w:sz w:val="28"/>
          <w:szCs w:val="28"/>
        </w:rPr>
        <w:t>è un trattament</w:t>
      </w:r>
      <w:r>
        <w:rPr>
          <w:rFonts w:ascii="Arial" w:hAnsi="Arial" w:cs="Arial"/>
          <w:sz w:val="28"/>
          <w:szCs w:val="28"/>
        </w:rPr>
        <w:t>o</w:t>
      </w:r>
      <w:r w:rsidRPr="00F76E5D">
        <w:rPr>
          <w:rFonts w:ascii="Arial" w:hAnsi="Arial" w:cs="Arial"/>
          <w:sz w:val="28"/>
          <w:szCs w:val="28"/>
        </w:rPr>
        <w:t xml:space="preserve"> raccomandat</w:t>
      </w:r>
      <w:r>
        <w:rPr>
          <w:rFonts w:ascii="Arial" w:hAnsi="Arial" w:cs="Arial"/>
          <w:sz w:val="28"/>
          <w:szCs w:val="28"/>
        </w:rPr>
        <w:t>o per rassodare la cute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L’ </w:t>
      </w:r>
      <w:proofErr w:type="spellStart"/>
      <w:r w:rsidRPr="00F76E5D">
        <w:rPr>
          <w:rFonts w:ascii="Arial" w:eastAsia="Times New Roman" w:hAnsi="Arial" w:cs="Arial"/>
          <w:sz w:val="28"/>
          <w:szCs w:val="28"/>
          <w:lang w:eastAsia="it-IT"/>
        </w:rPr>
        <w:t>addominoplastica</w:t>
      </w:r>
      <w:proofErr w:type="spellEnd"/>
      <w:r w:rsidRPr="00F76E5D">
        <w:rPr>
          <w:rFonts w:ascii="Arial" w:eastAsia="Times New Roman" w:hAnsi="Arial" w:cs="Arial"/>
          <w:sz w:val="28"/>
          <w:szCs w:val="28"/>
          <w:lang w:eastAsia="it-IT"/>
        </w:rPr>
        <w:t xml:space="preserve"> è un trattamento invasivo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jc w:val="both"/>
        <w:rPr>
          <w:rFonts w:ascii="Arial" w:hAnsi="Arial" w:cs="Arial"/>
          <w:sz w:val="28"/>
          <w:szCs w:val="28"/>
        </w:rPr>
      </w:pPr>
    </w:p>
    <w:p w:rsidR="00F772D6" w:rsidRDefault="00F772D6" w:rsidP="00F772D6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F772D6" w:rsidRDefault="00F772D6" w:rsidP="00F772D6">
      <w:pPr>
        <w:rPr>
          <w:sz w:val="28"/>
          <w:szCs w:val="28"/>
        </w:rPr>
      </w:pPr>
      <w:hyperlink r:id="rId5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F772D6" w:rsidRDefault="00F772D6" w:rsidP="00F772D6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7C018B" w:rsidRDefault="007C018B"/>
    <w:sectPr w:rsidR="007C018B" w:rsidSect="007C0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2D6"/>
    <w:rsid w:val="007C018B"/>
    <w:rsid w:val="00F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7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spamarine.it/approfondimento/rassodare-tonifica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2020-04-06T17:39:00Z</dcterms:created>
  <dcterms:modified xsi:type="dcterms:W3CDTF">2020-04-06T17:41:00Z</dcterms:modified>
</cp:coreProperties>
</file>