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6D" w:rsidRDefault="006B4B6D" w:rsidP="006B4B6D">
      <w:pPr>
        <w:rPr>
          <w:rFonts w:ascii="Times New Roman" w:hAnsi="Times New Roman" w:cs="Times New Roman"/>
          <w:b/>
          <w:sz w:val="28"/>
          <w:szCs w:val="28"/>
        </w:rPr>
      </w:pPr>
    </w:p>
    <w:p w:rsidR="006B4B6D" w:rsidRDefault="006B4B6D" w:rsidP="006B4B6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B6D" w:rsidRPr="006B4B6D" w:rsidRDefault="006B4B6D" w:rsidP="006B4B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Chi è Federico Borromeo?</w:t>
      </w:r>
    </w:p>
    <w:p w:rsidR="006B4B6D" w:rsidRPr="006B4B6D" w:rsidRDefault="006B4B6D" w:rsidP="006B4B6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Perché l’Innominato decide di incontrare Federico Borromeo?</w:t>
      </w:r>
    </w:p>
    <w:p w:rsidR="006B4B6D" w:rsidRPr="006B4B6D" w:rsidRDefault="006B4B6D" w:rsidP="006B4B6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Quali virtù mette in risalto Manzoni nel descrivere Federico Borromeo?</w:t>
      </w:r>
    </w:p>
    <w:p w:rsidR="006B4B6D" w:rsidRPr="006B4B6D" w:rsidRDefault="006B4B6D" w:rsidP="006B4B6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Di cosa l’Innominato rimprovera la vecchia che ha in custodia Lucia?</w:t>
      </w:r>
    </w:p>
    <w:p w:rsidR="006B4B6D" w:rsidRPr="006B4B6D" w:rsidRDefault="006B4B6D" w:rsidP="006B4B6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Quali sono le parole che l’Innominato si raccomanda di dire a Lucia al suo risveglio?</w:t>
      </w:r>
    </w:p>
    <w:p w:rsidR="006B4B6D" w:rsidRPr="006B4B6D" w:rsidRDefault="006B4B6D" w:rsidP="006B4B6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Quale reazione ha la custode di Lucia, di fronte al comportamento dell’Innominato</w:t>
      </w:r>
      <w:r w:rsidRPr="006B4B6D">
        <w:rPr>
          <w:rFonts w:ascii="Times New Roman" w:hAnsi="Times New Roman" w:cs="Times New Roman"/>
          <w:b/>
          <w:sz w:val="28"/>
          <w:szCs w:val="28"/>
        </w:rPr>
        <w:t>?</w:t>
      </w:r>
    </w:p>
    <w:p w:rsidR="006B4B6D" w:rsidRPr="006B4B6D" w:rsidRDefault="006B4B6D" w:rsidP="006B4B6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Come, Federico Borromeo, accoglie l’Innominato?</w:t>
      </w:r>
    </w:p>
    <w:p w:rsidR="006B4B6D" w:rsidRPr="006B4B6D" w:rsidRDefault="006B4B6D" w:rsidP="006B4B6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Quali condizioni pone l’Innominato ai suoi bravi, per poter rimanere al suo servizio?</w:t>
      </w:r>
    </w:p>
    <w:p w:rsidR="006B4B6D" w:rsidRPr="006B4B6D" w:rsidRDefault="006B4B6D" w:rsidP="006B4B6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Chi ospita Lucia appena liberata dall’Innominato?</w:t>
      </w:r>
    </w:p>
    <w:p w:rsidR="006B4B6D" w:rsidRPr="006B4B6D" w:rsidRDefault="006B4B6D" w:rsidP="006B4B6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Dove, Lucia, ha preso il denaro che decide di inviare a Renzo?</w:t>
      </w:r>
    </w:p>
    <w:p w:rsidR="006B4B6D" w:rsidRPr="006B4B6D" w:rsidRDefault="006B4B6D" w:rsidP="006B4B6D">
      <w:pPr>
        <w:pStyle w:val="Paragrafoelenco"/>
        <w:ind w:left="426" w:hanging="66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Inviando il denaro, che cosa Lucia fa sapere a Renzo?</w:t>
      </w:r>
    </w:p>
    <w:p w:rsidR="006B4B6D" w:rsidRPr="006B4B6D" w:rsidRDefault="006B4B6D" w:rsidP="006B4B6D">
      <w:pPr>
        <w:pStyle w:val="Paragrafoelenco"/>
        <w:ind w:left="426" w:hanging="66"/>
        <w:rPr>
          <w:rFonts w:ascii="Times New Roman" w:hAnsi="Times New Roman" w:cs="Times New Roman"/>
          <w:b/>
          <w:sz w:val="28"/>
          <w:szCs w:val="28"/>
        </w:rPr>
      </w:pPr>
    </w:p>
    <w:p w:rsidR="006B4B6D" w:rsidRPr="006B4B6D" w:rsidRDefault="006B4B6D" w:rsidP="006B4B6D">
      <w:pPr>
        <w:pStyle w:val="Paragrafoelenco"/>
        <w:numPr>
          <w:ilvl w:val="0"/>
          <w:numId w:val="1"/>
        </w:numPr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6B4B6D">
        <w:rPr>
          <w:rFonts w:ascii="Times New Roman" w:hAnsi="Times New Roman" w:cs="Times New Roman"/>
          <w:b/>
          <w:sz w:val="28"/>
          <w:szCs w:val="28"/>
        </w:rPr>
        <w:t>Chi è Don Ferrante?</w:t>
      </w:r>
    </w:p>
    <w:p w:rsidR="006B4B6D" w:rsidRPr="006B4B6D" w:rsidRDefault="006B4B6D" w:rsidP="006B4B6D">
      <w:pPr>
        <w:rPr>
          <w:rFonts w:ascii="Times New Roman" w:hAnsi="Times New Roman" w:cs="Times New Roman"/>
          <w:sz w:val="28"/>
          <w:szCs w:val="28"/>
        </w:rPr>
      </w:pPr>
    </w:p>
    <w:p w:rsidR="006B4B6D" w:rsidRPr="00650F34" w:rsidRDefault="006B4B6D" w:rsidP="006B4B6D">
      <w:pPr>
        <w:rPr>
          <w:rFonts w:ascii="Times New Roman" w:hAnsi="Times New Roman" w:cs="Times New Roman"/>
          <w:sz w:val="24"/>
          <w:szCs w:val="24"/>
        </w:rPr>
      </w:pPr>
    </w:p>
    <w:p w:rsidR="006B4B6D" w:rsidRPr="00650F34" w:rsidRDefault="006B4B6D" w:rsidP="006B4B6D">
      <w:pPr>
        <w:rPr>
          <w:rFonts w:ascii="Times New Roman" w:hAnsi="Times New Roman" w:cs="Times New Roman"/>
          <w:sz w:val="24"/>
          <w:szCs w:val="24"/>
        </w:rPr>
      </w:pPr>
    </w:p>
    <w:p w:rsidR="006B4B6D" w:rsidRPr="00650F34" w:rsidRDefault="006B4B6D" w:rsidP="006B4B6D">
      <w:pPr>
        <w:rPr>
          <w:rFonts w:ascii="Times New Roman" w:hAnsi="Times New Roman" w:cs="Times New Roman"/>
          <w:sz w:val="24"/>
          <w:szCs w:val="24"/>
        </w:rPr>
      </w:pPr>
    </w:p>
    <w:p w:rsidR="006B4B6D" w:rsidRPr="00650F34" w:rsidRDefault="006B4B6D" w:rsidP="006B4B6D">
      <w:pPr>
        <w:rPr>
          <w:rFonts w:ascii="Times New Roman" w:hAnsi="Times New Roman" w:cs="Times New Roman"/>
          <w:sz w:val="24"/>
          <w:szCs w:val="24"/>
        </w:rPr>
      </w:pPr>
    </w:p>
    <w:p w:rsidR="0072156B" w:rsidRDefault="0072156B"/>
    <w:sectPr w:rsidR="0072156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6B" w:rsidRDefault="00C0186B" w:rsidP="006B4B6D">
      <w:pPr>
        <w:spacing w:after="0" w:line="240" w:lineRule="auto"/>
      </w:pPr>
      <w:r>
        <w:separator/>
      </w:r>
    </w:p>
  </w:endnote>
  <w:endnote w:type="continuationSeparator" w:id="0">
    <w:p w:rsidR="00C0186B" w:rsidRDefault="00C0186B" w:rsidP="006B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111129"/>
      <w:docPartObj>
        <w:docPartGallery w:val="Page Numbers (Bottom of Page)"/>
        <w:docPartUnique/>
      </w:docPartObj>
    </w:sdtPr>
    <w:sdtEndPr/>
    <w:sdtContent>
      <w:p w:rsidR="004D73FC" w:rsidRDefault="00C018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6D">
          <w:rPr>
            <w:noProof/>
          </w:rPr>
          <w:t>1</w:t>
        </w:r>
        <w:r>
          <w:fldChar w:fldCharType="end"/>
        </w:r>
      </w:p>
    </w:sdtContent>
  </w:sdt>
  <w:p w:rsidR="004D73FC" w:rsidRDefault="00C018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6B" w:rsidRDefault="00C0186B" w:rsidP="006B4B6D">
      <w:pPr>
        <w:spacing w:after="0" w:line="240" w:lineRule="auto"/>
      </w:pPr>
      <w:r>
        <w:separator/>
      </w:r>
    </w:p>
  </w:footnote>
  <w:footnote w:type="continuationSeparator" w:id="0">
    <w:p w:rsidR="00C0186B" w:rsidRDefault="00C0186B" w:rsidP="006B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FC" w:rsidRDefault="006B4B6D">
    <w:pPr>
      <w:pStyle w:val="Intestazione"/>
    </w:pPr>
    <w:r>
      <w:t>I PROMESSI SPOSI</w:t>
    </w:r>
    <w:r>
      <w:ptab w:relativeTo="margin" w:alignment="center" w:leader="none"/>
    </w:r>
    <w:r>
      <w:t>VERIFICA CAP. 22/27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7775"/>
    <w:multiLevelType w:val="hybridMultilevel"/>
    <w:tmpl w:val="36DE626E"/>
    <w:lvl w:ilvl="0" w:tplc="CF8C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6D"/>
    <w:rsid w:val="006B4B6D"/>
    <w:rsid w:val="0072156B"/>
    <w:rsid w:val="00C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04BE"/>
  <w15:chartTrackingRefBased/>
  <w15:docId w15:val="{29B88E50-CEDB-41E3-938F-E3F0ADA9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B6D"/>
  </w:style>
  <w:style w:type="paragraph" w:styleId="Pidipagina">
    <w:name w:val="footer"/>
    <w:basedOn w:val="Normale"/>
    <w:link w:val="PidipaginaCarattere"/>
    <w:uiPriority w:val="99"/>
    <w:unhideWhenUsed/>
    <w:rsid w:val="006B4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B6D"/>
  </w:style>
  <w:style w:type="paragraph" w:styleId="Paragrafoelenco">
    <w:name w:val="List Paragraph"/>
    <w:basedOn w:val="Normale"/>
    <w:uiPriority w:val="34"/>
    <w:qFormat/>
    <w:rsid w:val="006B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F1"/>
    <w:rsid w:val="009732F1"/>
    <w:rsid w:val="00F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654CEFD5F88404F856FD09269BDF413">
    <w:name w:val="A654CEFD5F88404F856FD09269BDF413"/>
    <w:rsid w:val="00973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2020-04-21T18:08:00Z</dcterms:created>
  <dcterms:modified xsi:type="dcterms:W3CDTF">2020-04-21T18:12:00Z</dcterms:modified>
</cp:coreProperties>
</file>