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CA" w:rsidRDefault="00856DCA" w:rsidP="00856DCA">
      <w:pPr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08 DERMATOLOGIA</w:t>
      </w:r>
    </w:p>
    <w:p w:rsidR="00856DCA" w:rsidRDefault="00856DCA" w:rsidP="00856D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856DCA" w:rsidRDefault="00856DCA" w:rsidP="00856DCA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 w:rsidRPr="00CB54F1">
        <w:rPr>
          <w:rFonts w:ascii="Arial" w:hAnsi="Arial" w:cs="Arial"/>
          <w:color w:val="FF0000"/>
          <w:spacing w:val="-15"/>
          <w:sz w:val="63"/>
          <w:szCs w:val="63"/>
        </w:rPr>
        <w:t xml:space="preserve">Alterazioni cutanee </w:t>
      </w:r>
      <w:r>
        <w:rPr>
          <w:rFonts w:ascii="Arial" w:hAnsi="Arial" w:cs="Arial"/>
          <w:color w:val="FF0000"/>
          <w:spacing w:val="-15"/>
          <w:sz w:val="63"/>
          <w:szCs w:val="63"/>
        </w:rPr>
        <w:t xml:space="preserve">a carico dei vasi sanguigni: eritema </w:t>
      </w:r>
    </w:p>
    <w:p w:rsidR="00856DCA" w:rsidRDefault="00856DCA" w:rsidP="00856DCA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Le papule sono </w:t>
      </w:r>
      <w:r w:rsidRPr="00766F27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bollicine traslucide ripiene di fluido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56DCA" w:rsidRPr="009F5F6D" w:rsidRDefault="00856DCA" w:rsidP="00856D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</w:t>
      </w:r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farmaci assunti per bocca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non possono essere causa di eritema</w:t>
      </w:r>
    </w:p>
    <w:p w:rsidR="00856DCA" w:rsidRDefault="00856DCA" w:rsidP="00856DCA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L’ allergia</w:t>
      </w:r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al lattice dei guan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ti non è collegabile all’eritema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L</w:t>
      </w:r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 </w:t>
      </w:r>
      <w:hyperlink r:id="rId4" w:tooltip="varicella" w:history="1">
        <w:r w:rsidRPr="009F5F6D">
          <w:rPr>
            <w:rFonts w:ascii="Arial" w:eastAsia="Times New Roman" w:hAnsi="Arial" w:cs="Arial"/>
            <w:bCs/>
            <w:color w:val="2D2D2D"/>
            <w:sz w:val="28"/>
            <w:szCs w:val="28"/>
            <w:u w:val="single"/>
            <w:lang w:eastAsia="it-IT"/>
          </w:rPr>
          <w:t>varicella</w:t>
        </w:r>
      </w:hyperlink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il morbillo e la rosolia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provocano eritema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Le l</w:t>
      </w:r>
      <w:r w:rsidRPr="009F5F6D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esioni cutanee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eritematose sono </w:t>
      </w:r>
      <w:r w:rsidRPr="009F5F6D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a rischio di infezione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</w:t>
      </w:r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n caso di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eritema da </w:t>
      </w:r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scottature solari, l’acqua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non va mai</w:t>
      </w:r>
      <w:r w:rsidRPr="009F5F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messa a contatto con la pelle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56DCA" w:rsidRPr="0020137C" w:rsidRDefault="00856DCA" w:rsidP="002013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0137C">
        <w:rPr>
          <w:rFonts w:ascii="Arial" w:hAnsi="Arial" w:cs="Arial"/>
          <w:sz w:val="28"/>
          <w:szCs w:val="28"/>
        </w:rPr>
        <w:t>L’</w:t>
      </w:r>
      <w:r w:rsidR="0020137C" w:rsidRPr="0020137C">
        <w:rPr>
          <w:rFonts w:ascii="Arial" w:hAnsi="Arial" w:cs="Arial"/>
          <w:sz w:val="28"/>
          <w:szCs w:val="28"/>
        </w:rPr>
        <w:t>eritema può dipendere da carenza vitaminica</w:t>
      </w:r>
    </w:p>
    <w:p w:rsidR="0020137C" w:rsidRDefault="0020137C" w:rsidP="002013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 w:rsidRPr="00612730">
        <w:rPr>
          <w:rFonts w:ascii="Arial" w:hAnsi="Arial" w:cs="Arial"/>
          <w:color w:val="333333"/>
          <w:sz w:val="28"/>
          <w:szCs w:val="28"/>
        </w:rPr>
        <w:t>L’eritema scompare alla</w:t>
      </w:r>
      <w:r w:rsidRPr="009F5F6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F5F6D">
        <w:rPr>
          <w:rFonts w:ascii="Arial" w:hAnsi="Arial" w:cs="Arial"/>
          <w:color w:val="333333"/>
          <w:sz w:val="28"/>
          <w:szCs w:val="28"/>
        </w:rPr>
        <w:t>vitropressione</w:t>
      </w:r>
      <w:proofErr w:type="spellEnd"/>
      <w:r w:rsidRPr="009F5F6D">
        <w:rPr>
          <w:rFonts w:ascii="Arial" w:hAnsi="Arial" w:cs="Arial"/>
          <w:color w:val="333333"/>
          <w:sz w:val="28"/>
          <w:szCs w:val="28"/>
        </w:rPr>
        <w:t xml:space="preserve"> a causa dell’interruzione del flusso sanguigno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 w:rsidRPr="00612730">
        <w:rPr>
          <w:rFonts w:ascii="Arial" w:hAnsi="Arial" w:cs="Arial"/>
          <w:color w:val="333333"/>
          <w:sz w:val="28"/>
          <w:szCs w:val="28"/>
        </w:rPr>
        <w:t xml:space="preserve">L’eritema presenta dimensioni, forma e localizzazione </w:t>
      </w:r>
      <w:r>
        <w:rPr>
          <w:rFonts w:ascii="Arial" w:hAnsi="Arial" w:cs="Arial"/>
          <w:color w:val="333333"/>
          <w:sz w:val="28"/>
          <w:szCs w:val="28"/>
        </w:rPr>
        <w:t xml:space="preserve">che non </w:t>
      </w:r>
      <w:r w:rsidRPr="00612730">
        <w:rPr>
          <w:rFonts w:ascii="Arial" w:hAnsi="Arial" w:cs="Arial"/>
          <w:color w:val="333333"/>
          <w:sz w:val="28"/>
          <w:szCs w:val="28"/>
        </w:rPr>
        <w:t>varia</w:t>
      </w:r>
      <w:r>
        <w:rPr>
          <w:rFonts w:ascii="Arial" w:hAnsi="Arial" w:cs="Arial"/>
          <w:color w:val="333333"/>
          <w:sz w:val="28"/>
          <w:szCs w:val="28"/>
        </w:rPr>
        <w:t>no mai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 w:rsidRPr="00096764">
        <w:rPr>
          <w:rFonts w:ascii="Arial" w:hAnsi="Arial" w:cs="Arial"/>
          <w:b/>
          <w:sz w:val="28"/>
          <w:szCs w:val="28"/>
        </w:rPr>
        <w:t>L’</w:t>
      </w:r>
      <w:r w:rsidRPr="00096764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e</w:t>
      </w:r>
      <w:r w:rsidR="0020137C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ritema pustoloso non è infetto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jc w:val="both"/>
        <w:rPr>
          <w:rFonts w:ascii="Arial" w:hAnsi="Arial" w:cs="Arial"/>
          <w:sz w:val="28"/>
          <w:szCs w:val="28"/>
        </w:rPr>
      </w:pPr>
    </w:p>
    <w:p w:rsidR="00856DCA" w:rsidRDefault="00856DCA" w:rsidP="00856DCA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56DCA" w:rsidRDefault="00104DC9" w:rsidP="00856DCA">
      <w:pPr>
        <w:rPr>
          <w:sz w:val="28"/>
          <w:szCs w:val="28"/>
        </w:rPr>
      </w:pPr>
      <w:hyperlink r:id="rId5" w:history="1">
        <w:r w:rsidR="00856DCA" w:rsidRPr="00777481">
          <w:rPr>
            <w:rStyle w:val="Collegamentoipertestuale"/>
            <w:sz w:val="28"/>
            <w:szCs w:val="28"/>
          </w:rPr>
          <w:t>verenapaolelli@alice.it</w:t>
        </w:r>
      </w:hyperlink>
    </w:p>
    <w:p w:rsidR="00856DCA" w:rsidRDefault="00856DCA" w:rsidP="00856D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56DCA" w:rsidRPr="009F5F6D" w:rsidRDefault="00856DCA" w:rsidP="00856DCA">
      <w:pPr>
        <w:rPr>
          <w:rFonts w:ascii="Arial" w:hAnsi="Arial" w:cs="Arial"/>
          <w:sz w:val="28"/>
          <w:szCs w:val="28"/>
        </w:rPr>
      </w:pPr>
    </w:p>
    <w:p w:rsidR="001B5064" w:rsidRDefault="001B5064"/>
    <w:sectPr w:rsidR="001B5064" w:rsidSect="00E16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DCA"/>
    <w:rsid w:val="00104DC9"/>
    <w:rsid w:val="001B5064"/>
    <w:rsid w:val="0020137C"/>
    <w:rsid w:val="008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6D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56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saperesalute.it/varicel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2020-04-19T15:15:00Z</dcterms:created>
  <dcterms:modified xsi:type="dcterms:W3CDTF">2020-04-19T18:22:00Z</dcterms:modified>
</cp:coreProperties>
</file>