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EA" w:rsidRDefault="009F32EA" w:rsidP="009F32E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AD1976" w:rsidRDefault="008F5020" w:rsidP="008F502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307BCD" w:rsidRDefault="00307BCD" w:rsidP="00307BC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15 DERMATOLOGIA</w:t>
      </w:r>
    </w:p>
    <w:p w:rsidR="00307BCD" w:rsidRDefault="00307BCD" w:rsidP="00307BC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ESTETISTA</w:t>
      </w:r>
    </w:p>
    <w:p w:rsidR="00307BCD" w:rsidRPr="009B23CC" w:rsidRDefault="00307BCD" w:rsidP="00307BCD">
      <w:pPr>
        <w:jc w:val="center"/>
        <w:rPr>
          <w:rFonts w:ascii="Arial" w:hAnsi="Arial" w:cs="Arial"/>
          <w:color w:val="FF0000"/>
          <w:spacing w:val="-15"/>
          <w:sz w:val="52"/>
          <w:szCs w:val="52"/>
        </w:rPr>
      </w:pPr>
      <w:r w:rsidRPr="00CB54F1">
        <w:rPr>
          <w:rFonts w:ascii="Arial" w:hAnsi="Arial" w:cs="Arial"/>
          <w:color w:val="FF0000"/>
          <w:spacing w:val="-15"/>
          <w:sz w:val="63"/>
          <w:szCs w:val="63"/>
        </w:rPr>
        <w:t xml:space="preserve">Alterazioni cutanee </w:t>
      </w:r>
      <w:r>
        <w:rPr>
          <w:rFonts w:ascii="Arial" w:hAnsi="Arial" w:cs="Arial"/>
          <w:color w:val="FF0000"/>
          <w:spacing w:val="-15"/>
          <w:sz w:val="63"/>
          <w:szCs w:val="63"/>
        </w:rPr>
        <w:t>a carico della linfa</w:t>
      </w:r>
      <w:r w:rsidR="009B23CC">
        <w:rPr>
          <w:rFonts w:ascii="Arial" w:hAnsi="Arial" w:cs="Arial"/>
          <w:color w:val="FF0000"/>
          <w:spacing w:val="-15"/>
          <w:sz w:val="63"/>
          <w:szCs w:val="63"/>
        </w:rPr>
        <w:t xml:space="preserve"> </w:t>
      </w:r>
      <w:r w:rsidR="009B23CC" w:rsidRPr="009B23CC">
        <w:rPr>
          <w:rFonts w:ascii="Arial" w:hAnsi="Arial" w:cs="Arial"/>
          <w:color w:val="FF0000"/>
          <w:spacing w:val="-15"/>
          <w:sz w:val="52"/>
          <w:szCs w:val="52"/>
        </w:rPr>
        <w:t>(prima parte)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F5020" w:rsidRDefault="00307BCD" w:rsidP="008F5020">
      <w:pPr>
        <w:jc w:val="both"/>
        <w:rPr>
          <w:rFonts w:ascii="Arial" w:hAnsi="Arial" w:cs="Arial"/>
          <w:sz w:val="28"/>
          <w:szCs w:val="28"/>
        </w:rPr>
      </w:pPr>
      <w:r w:rsidRPr="003E08AA">
        <w:rPr>
          <w:rFonts w:ascii="Arial" w:eastAsia="Times New Roman" w:hAnsi="Arial" w:cs="Arial"/>
          <w:sz w:val="28"/>
          <w:szCs w:val="28"/>
          <w:lang w:eastAsia="it-IT"/>
        </w:rPr>
        <w:t>Il </w:t>
      </w:r>
      <w:r w:rsidRPr="00307BCD">
        <w:rPr>
          <w:rFonts w:ascii="Arial" w:eastAsia="Times New Roman" w:hAnsi="Arial" w:cs="Arial"/>
          <w:bCs/>
          <w:sz w:val="28"/>
          <w:szCs w:val="28"/>
          <w:lang w:eastAsia="it-IT"/>
        </w:rPr>
        <w:t>Sistema Linfatico</w:t>
      </w:r>
      <w:r w:rsidRPr="003E08AA">
        <w:rPr>
          <w:rFonts w:ascii="Arial" w:eastAsia="Times New Roman" w:hAnsi="Arial" w:cs="Arial"/>
          <w:sz w:val="28"/>
          <w:szCs w:val="28"/>
          <w:lang w:eastAsia="it-IT"/>
        </w:rPr>
        <w:t> per far scorrere la </w:t>
      </w:r>
      <w:r w:rsidRPr="00307BCD">
        <w:rPr>
          <w:rFonts w:ascii="Arial" w:eastAsia="Times New Roman" w:hAnsi="Arial" w:cs="Arial"/>
          <w:bCs/>
          <w:sz w:val="28"/>
          <w:szCs w:val="28"/>
          <w:lang w:eastAsia="it-IT"/>
        </w:rPr>
        <w:t>Linfa</w:t>
      </w:r>
      <w:r w:rsidRPr="009D5BC9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  <w:r w:rsidRPr="003E08AA">
        <w:rPr>
          <w:rFonts w:ascii="Arial" w:eastAsia="Times New Roman" w:hAnsi="Arial" w:cs="Arial"/>
          <w:sz w:val="28"/>
          <w:szCs w:val="28"/>
          <w:lang w:eastAsia="it-IT"/>
        </w:rPr>
        <w:t xml:space="preserve">si avvale solamente della </w:t>
      </w:r>
      <w:r w:rsidRPr="00307BCD">
        <w:rPr>
          <w:rFonts w:ascii="Arial" w:eastAsia="Times New Roman" w:hAnsi="Arial" w:cs="Arial"/>
          <w:sz w:val="28"/>
          <w:szCs w:val="28"/>
          <w:lang w:eastAsia="it-IT"/>
        </w:rPr>
        <w:t>motricità spontanea delle sue pareti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F5020" w:rsidRDefault="00307BCD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I linfonodi sono tessuti linfoidi primari </w:t>
      </w:r>
    </w:p>
    <w:p w:rsidR="008F5020" w:rsidRDefault="008F5020" w:rsidP="008F5020">
      <w:pPr>
        <w:pStyle w:val="Normale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8F5020" w:rsidRDefault="00307BCD" w:rsidP="00307BCD">
      <w:pPr>
        <w:pStyle w:val="NormaleWeb"/>
        <w:shd w:val="clear" w:color="auto" w:fill="FFFFFF"/>
        <w:spacing w:before="0" w:beforeAutospacing="0" w:after="255" w:afterAutospacing="0"/>
        <w:ind w:left="60"/>
        <w:rPr>
          <w:rFonts w:ascii="Arial" w:hAnsi="Arial" w:cs="Arial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>Il </w:t>
      </w:r>
      <w:r w:rsidRPr="00307BCD">
        <w:rPr>
          <w:rStyle w:val="Enfasigrassetto"/>
          <w:rFonts w:ascii="Georgia" w:hAnsi="Georgia"/>
          <w:b w:val="0"/>
          <w:color w:val="333333"/>
          <w:sz w:val="29"/>
          <w:szCs w:val="29"/>
        </w:rPr>
        <w:t>midollo osseo</w:t>
      </w:r>
      <w:r w:rsidRPr="00243A4C">
        <w:rPr>
          <w:rFonts w:ascii="Georgia" w:hAnsi="Georgia"/>
          <w:color w:val="333333"/>
          <w:sz w:val="29"/>
          <w:szCs w:val="29"/>
        </w:rPr>
        <w:t xml:space="preserve"> </w:t>
      </w:r>
      <w:r>
        <w:rPr>
          <w:rFonts w:ascii="Georgia" w:hAnsi="Georgia"/>
          <w:color w:val="333333"/>
          <w:sz w:val="29"/>
          <w:szCs w:val="29"/>
        </w:rPr>
        <w:t>è sede di maturazione dei </w:t>
      </w:r>
      <w:hyperlink r:id="rId5" w:history="1">
        <w:r w:rsidRPr="00307BCD">
          <w:rPr>
            <w:rStyle w:val="Collegamentoipertestuale"/>
            <w:rFonts w:ascii="Georgia" w:hAnsi="Georgia"/>
            <w:bCs/>
            <w:color w:val="auto"/>
            <w:sz w:val="29"/>
            <w:szCs w:val="29"/>
            <w:u w:val="none"/>
          </w:rPr>
          <w:t>linfociti T</w:t>
        </w:r>
      </w:hyperlink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F5020" w:rsidRPr="00307BCD" w:rsidRDefault="00307BCD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9"/>
          <w:szCs w:val="29"/>
          <w:lang w:eastAsia="it-IT"/>
        </w:rPr>
        <w:lastRenderedPageBreak/>
        <w:t xml:space="preserve">I vasi linfatici che </w:t>
      </w:r>
      <w:r w:rsidRPr="00836715">
        <w:rPr>
          <w:rFonts w:ascii="Georgia" w:eastAsia="Times New Roman" w:hAnsi="Georgia" w:cs="Times New Roman"/>
          <w:color w:val="333333"/>
          <w:sz w:val="29"/>
          <w:szCs w:val="29"/>
          <w:lang w:eastAsia="it-IT"/>
        </w:rPr>
        <w:t>escono dai linfonodi vengono denominati  </w:t>
      </w:r>
      <w:r w:rsidRPr="00307BCD">
        <w:rPr>
          <w:rFonts w:ascii="Georgia" w:eastAsia="Times New Roman" w:hAnsi="Georgia" w:cs="Times New Roman"/>
          <w:bCs/>
          <w:color w:val="333333"/>
          <w:sz w:val="29"/>
          <w:lang w:eastAsia="it-IT"/>
        </w:rPr>
        <w:t>vasi linfatici efferenti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F5020" w:rsidRDefault="00A540C2" w:rsidP="00A540C2">
      <w:pPr>
        <w:shd w:val="clear" w:color="auto" w:fill="FFFFFF"/>
        <w:spacing w:after="255" w:line="240" w:lineRule="auto"/>
        <w:rPr>
          <w:rFonts w:ascii="Arial" w:hAnsi="Arial" w:cs="Arial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9"/>
          <w:szCs w:val="29"/>
          <w:lang w:eastAsia="it-IT"/>
        </w:rPr>
        <w:t>I</w:t>
      </w:r>
      <w:r w:rsidRPr="00836715">
        <w:rPr>
          <w:rFonts w:ascii="Georgia" w:eastAsia="Times New Roman" w:hAnsi="Georgia" w:cs="Times New Roman"/>
          <w:color w:val="333333"/>
          <w:sz w:val="29"/>
          <w:szCs w:val="29"/>
          <w:lang w:eastAsia="it-IT"/>
        </w:rPr>
        <w:t xml:space="preserve"> vasi linfatici, una volta passati per i linfonodi, confluiscono tutti in un vaso linfatico di grandi dimensioni detto </w:t>
      </w:r>
      <w:r w:rsidRPr="00A540C2">
        <w:rPr>
          <w:rFonts w:ascii="Georgia" w:eastAsia="Times New Roman" w:hAnsi="Georgia" w:cs="Times New Roman"/>
          <w:bCs/>
          <w:color w:val="333333"/>
          <w:sz w:val="29"/>
          <w:lang w:eastAsia="it-IT"/>
        </w:rPr>
        <w:t>dotto toracico</w:t>
      </w:r>
      <w:r w:rsidRPr="00836715">
        <w:rPr>
          <w:rFonts w:ascii="Georgia" w:eastAsia="Times New Roman" w:hAnsi="Georgia" w:cs="Times New Roman"/>
          <w:color w:val="333333"/>
          <w:sz w:val="29"/>
          <w:szCs w:val="29"/>
          <w:lang w:eastAsia="it-IT"/>
        </w:rPr>
        <w:t xml:space="preserve">. 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8F5020" w:rsidRDefault="00A540C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Georgia" w:hAnsi="Georgia"/>
          <w:color w:val="333333"/>
          <w:sz w:val="29"/>
          <w:szCs w:val="29"/>
        </w:rPr>
        <w:t xml:space="preserve">La milza è posizionata a </w:t>
      </w:r>
      <w:r w:rsidRPr="00A540C2">
        <w:rPr>
          <w:rFonts w:ascii="Georgia" w:hAnsi="Georgia"/>
          <w:sz w:val="29"/>
          <w:szCs w:val="29"/>
        </w:rPr>
        <w:t>sinistra dell’addome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3A21E6" w:rsidRDefault="003A21E6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A540C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F5020">
        <w:rPr>
          <w:rFonts w:ascii="Arial" w:hAnsi="Arial" w:cs="Arial"/>
          <w:sz w:val="28"/>
          <w:szCs w:val="28"/>
        </w:rPr>
        <w:t>DOMANDA 7</w:t>
      </w:r>
    </w:p>
    <w:p w:rsidR="008F5020" w:rsidRDefault="003A21E6" w:rsidP="003A21E6">
      <w:pPr>
        <w:jc w:val="both"/>
        <w:rPr>
          <w:rFonts w:ascii="Arial" w:hAnsi="Arial" w:cs="Arial"/>
          <w:sz w:val="28"/>
          <w:szCs w:val="28"/>
        </w:rPr>
      </w:pPr>
      <w:r w:rsidRPr="00A540C2">
        <w:rPr>
          <w:rStyle w:val="Enfasigrassetto"/>
          <w:rFonts w:ascii="Arial" w:hAnsi="Arial" w:cs="Arial"/>
          <w:b w:val="0"/>
          <w:sz w:val="28"/>
          <w:szCs w:val="28"/>
        </w:rPr>
        <w:t>I Collettori Linfatici</w:t>
      </w:r>
      <w:r>
        <w:rPr>
          <w:rStyle w:val="Enfasigrassetto"/>
          <w:rFonts w:ascii="Arial" w:hAnsi="Arial" w:cs="Arial"/>
          <w:b w:val="0"/>
          <w:sz w:val="28"/>
          <w:szCs w:val="28"/>
        </w:rPr>
        <w:t xml:space="preserve"> </w:t>
      </w:r>
      <w:r w:rsidRPr="00211052">
        <w:rPr>
          <w:rFonts w:ascii="Arial" w:hAnsi="Arial" w:cs="Arial"/>
          <w:sz w:val="28"/>
          <w:szCs w:val="28"/>
        </w:rPr>
        <w:t xml:space="preserve"> sono più </w:t>
      </w:r>
      <w:r>
        <w:rPr>
          <w:rFonts w:ascii="Arial" w:hAnsi="Arial" w:cs="Arial"/>
          <w:sz w:val="28"/>
          <w:szCs w:val="28"/>
        </w:rPr>
        <w:t>piccoli</w:t>
      </w:r>
      <w:r w:rsidRPr="00211052">
        <w:rPr>
          <w:rFonts w:ascii="Arial" w:hAnsi="Arial" w:cs="Arial"/>
          <w:sz w:val="28"/>
          <w:szCs w:val="28"/>
        </w:rPr>
        <w:t xml:space="preserve"> rispetto ai capillari 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F5020" w:rsidRDefault="003A21E6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Il sistema linfatico </w:t>
      </w:r>
      <w:r w:rsidRPr="005B4B86">
        <w:rPr>
          <w:rFonts w:ascii="Arial" w:eastAsia="Times New Roman" w:hAnsi="Arial" w:cs="Arial"/>
          <w:sz w:val="28"/>
          <w:szCs w:val="28"/>
          <w:lang w:eastAsia="it-IT"/>
        </w:rPr>
        <w:t>trasferi</w:t>
      </w:r>
      <w:r>
        <w:rPr>
          <w:rFonts w:ascii="Arial" w:eastAsia="Times New Roman" w:hAnsi="Arial" w:cs="Arial"/>
          <w:sz w:val="28"/>
          <w:szCs w:val="28"/>
          <w:lang w:eastAsia="it-IT"/>
        </w:rPr>
        <w:t>sce</w:t>
      </w:r>
      <w:r w:rsidRPr="005B4B86">
        <w:rPr>
          <w:rFonts w:ascii="Arial" w:eastAsia="Times New Roman" w:hAnsi="Arial" w:cs="Arial"/>
          <w:sz w:val="28"/>
          <w:szCs w:val="28"/>
          <w:lang w:eastAsia="it-IT"/>
        </w:rPr>
        <w:t xml:space="preserve"> i grassi assorbiti a livello dell'</w:t>
      </w:r>
      <w:hyperlink r:id="rId6" w:history="1">
        <w:r w:rsidRPr="005B4B86">
          <w:rPr>
            <w:rFonts w:ascii="Arial" w:eastAsia="Times New Roman" w:hAnsi="Arial" w:cs="Arial"/>
            <w:sz w:val="28"/>
            <w:szCs w:val="28"/>
            <w:lang w:eastAsia="it-IT"/>
          </w:rPr>
          <w:t>intestino tenue</w:t>
        </w:r>
      </w:hyperlink>
      <w:r w:rsidRPr="005B4B86">
        <w:rPr>
          <w:rFonts w:ascii="Arial" w:eastAsia="Times New Roman" w:hAnsi="Arial" w:cs="Arial"/>
          <w:sz w:val="28"/>
          <w:szCs w:val="28"/>
          <w:lang w:eastAsia="it-IT"/>
        </w:rPr>
        <w:t> nella circolazione sistemica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F5020" w:rsidRDefault="00AE1472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b w:val="0"/>
          <w:sz w:val="28"/>
          <w:szCs w:val="28"/>
        </w:rPr>
        <w:t>Il sistema linfatico profondo drena la linfa proveniente dai muscoli</w:t>
      </w:r>
      <w:r w:rsidR="003A21E6" w:rsidRPr="00836715">
        <w:rPr>
          <w:rFonts w:ascii="Arial" w:hAnsi="Arial" w:cs="Arial"/>
          <w:sz w:val="28"/>
          <w:szCs w:val="28"/>
        </w:rPr>
        <w:t> 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F5020" w:rsidRDefault="009B23CC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parete dei capillari linfatici è più sottile rispetto a quella dei capillari sanguigni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jc w:val="both"/>
        <w:rPr>
          <w:rFonts w:ascii="Arial" w:hAnsi="Arial" w:cs="Arial"/>
          <w:sz w:val="28"/>
          <w:szCs w:val="28"/>
        </w:rPr>
      </w:pPr>
    </w:p>
    <w:p w:rsidR="008F5020" w:rsidRDefault="008F5020" w:rsidP="008F5020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8F5020" w:rsidRDefault="00FB2D2D" w:rsidP="008F5020">
      <w:pPr>
        <w:rPr>
          <w:sz w:val="28"/>
          <w:szCs w:val="28"/>
        </w:rPr>
      </w:pPr>
      <w:hyperlink r:id="rId7" w:history="1">
        <w:r w:rsidR="008F5020">
          <w:rPr>
            <w:rStyle w:val="Collegamentoipertestuale"/>
            <w:sz w:val="28"/>
            <w:szCs w:val="28"/>
          </w:rPr>
          <w:t>verenapaolelli@alice.it</w:t>
        </w:r>
      </w:hyperlink>
    </w:p>
    <w:p w:rsidR="008F5020" w:rsidRDefault="008F5020" w:rsidP="008F50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IMPORTANTE: NELLA EMAIL </w:t>
      </w:r>
      <w:proofErr w:type="spellStart"/>
      <w:r>
        <w:rPr>
          <w:b/>
          <w:color w:val="FF0000"/>
          <w:sz w:val="28"/>
          <w:szCs w:val="28"/>
        </w:rPr>
        <w:t>DI</w:t>
      </w:r>
      <w:proofErr w:type="spellEnd"/>
      <w:r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F5020" w:rsidRDefault="008F5020" w:rsidP="008F5020">
      <w:pPr>
        <w:rPr>
          <w:rFonts w:ascii="Arial" w:hAnsi="Arial" w:cs="Arial"/>
          <w:sz w:val="28"/>
          <w:szCs w:val="28"/>
        </w:rPr>
      </w:pPr>
    </w:p>
    <w:p w:rsidR="00B4650C" w:rsidRDefault="00B4650C"/>
    <w:sectPr w:rsidR="00B4650C" w:rsidSect="00B4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D02"/>
    <w:multiLevelType w:val="hybridMultilevel"/>
    <w:tmpl w:val="3C04EC86"/>
    <w:lvl w:ilvl="0" w:tplc="B6B82914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  <w:b/>
        <w:color w:val="333333"/>
        <w:sz w:val="29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5020"/>
    <w:rsid w:val="000161C9"/>
    <w:rsid w:val="00307BCD"/>
    <w:rsid w:val="00341798"/>
    <w:rsid w:val="003A21E6"/>
    <w:rsid w:val="003E30D2"/>
    <w:rsid w:val="00700977"/>
    <w:rsid w:val="008F173A"/>
    <w:rsid w:val="008F5020"/>
    <w:rsid w:val="009B23CC"/>
    <w:rsid w:val="009F32EA"/>
    <w:rsid w:val="00A540C2"/>
    <w:rsid w:val="00AD1976"/>
    <w:rsid w:val="00AE1472"/>
    <w:rsid w:val="00B4650C"/>
    <w:rsid w:val="00CC2601"/>
    <w:rsid w:val="00CE72F6"/>
    <w:rsid w:val="00FB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0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02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F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5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enapaolelli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-personaltrainer.it/fisiologia/intestino-digestione.html" TargetMode="External"/><Relationship Id="rId5" Type="http://schemas.openxmlformats.org/officeDocument/2006/relationships/hyperlink" Target="https://www.biopills.net/linfociti-b-i-protagonisti-del-sistema-immunitar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2020-04-23T16:38:00Z</dcterms:created>
  <dcterms:modified xsi:type="dcterms:W3CDTF">2020-05-10T17:36:00Z</dcterms:modified>
</cp:coreProperties>
</file>